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1665" w:rsidRDefault="006D1665" w:rsidP="006D1665">
      <w:pPr>
        <w:pStyle w:val="HTMLncedenBiimlendirilmi"/>
        <w:spacing w:after="200" w:line="276" w:lineRule="auto"/>
        <w:jc w:val="both"/>
        <w:rPr>
          <w:rFonts w:ascii="Times New Roman" w:eastAsia="Calibri" w:hAnsi="Times New Roman" w:cs="Times New Roman"/>
          <w:b/>
          <w:color w:val="auto"/>
          <w:sz w:val="24"/>
          <w:szCs w:val="24"/>
          <w:lang w:val="en-US" w:eastAsia="en-US"/>
        </w:rPr>
      </w:pPr>
      <w:bookmarkStart w:id="0" w:name="_GoBack"/>
      <w:bookmarkEnd w:id="0"/>
    </w:p>
    <w:p w:rsidR="006D1665" w:rsidRDefault="006D1665" w:rsidP="006D1665">
      <w:pPr>
        <w:pStyle w:val="HTMLncedenBiimlendirilmi"/>
        <w:spacing w:after="200" w:line="276" w:lineRule="auto"/>
        <w:jc w:val="both"/>
        <w:rPr>
          <w:rFonts w:ascii="Times New Roman" w:eastAsia="Calibri" w:hAnsi="Times New Roman" w:cs="Times New Roman"/>
          <w:b/>
          <w:color w:val="auto"/>
          <w:sz w:val="24"/>
          <w:szCs w:val="24"/>
          <w:lang w:val="en-US" w:eastAsia="en-US"/>
        </w:rPr>
      </w:pPr>
    </w:p>
    <w:p w:rsidR="006D1665" w:rsidRDefault="006D1665" w:rsidP="006D1665">
      <w:pPr>
        <w:pStyle w:val="HTMLncedenBiimlendirilmi"/>
        <w:spacing w:after="200" w:line="276" w:lineRule="auto"/>
        <w:jc w:val="both"/>
        <w:rPr>
          <w:rFonts w:ascii="Times New Roman" w:eastAsia="Calibri" w:hAnsi="Times New Roman" w:cs="Times New Roman"/>
          <w:b/>
          <w:color w:val="auto"/>
          <w:sz w:val="24"/>
          <w:szCs w:val="24"/>
          <w:lang w:val="en-US" w:eastAsia="en-US"/>
        </w:rPr>
      </w:pPr>
    </w:p>
    <w:p w:rsidR="006D1665" w:rsidRDefault="006D1665" w:rsidP="006D1665">
      <w:pPr>
        <w:pStyle w:val="HTMLncedenBiimlendirilmi"/>
        <w:spacing w:after="200" w:line="276" w:lineRule="auto"/>
        <w:jc w:val="both"/>
        <w:rPr>
          <w:rFonts w:ascii="Times New Roman" w:eastAsia="Calibri" w:hAnsi="Times New Roman" w:cs="Times New Roman"/>
          <w:b/>
          <w:color w:val="auto"/>
          <w:sz w:val="24"/>
          <w:szCs w:val="24"/>
          <w:lang w:val="en-US" w:eastAsia="en-US"/>
        </w:rPr>
      </w:pPr>
    </w:p>
    <w:p w:rsidR="006D1665" w:rsidRDefault="006D1665" w:rsidP="006D1665">
      <w:pPr>
        <w:pStyle w:val="HTMLncedenBiimlendirilmi"/>
        <w:spacing w:line="276" w:lineRule="auto"/>
        <w:jc w:val="both"/>
        <w:rPr>
          <w:rFonts w:ascii="Times New Roman" w:eastAsia="Calibri" w:hAnsi="Times New Roman" w:cs="Times New Roman"/>
          <w:b/>
          <w:color w:val="auto"/>
          <w:sz w:val="48"/>
          <w:szCs w:val="48"/>
          <w:lang w:val="en-US" w:eastAsia="en-US"/>
        </w:rPr>
      </w:pPr>
    </w:p>
    <w:p w:rsidR="006D1665" w:rsidRDefault="006D1665" w:rsidP="006D1665">
      <w:pPr>
        <w:pStyle w:val="HTMLncedenBiimlendirilmi"/>
        <w:spacing w:line="276" w:lineRule="auto"/>
        <w:jc w:val="both"/>
        <w:rPr>
          <w:rFonts w:ascii="Times New Roman" w:eastAsia="Calibri" w:hAnsi="Times New Roman" w:cs="Times New Roman"/>
          <w:b/>
          <w:color w:val="auto"/>
          <w:sz w:val="48"/>
          <w:szCs w:val="48"/>
          <w:lang w:val="en-US" w:eastAsia="en-US"/>
        </w:rPr>
      </w:pPr>
    </w:p>
    <w:p w:rsidR="006D1665" w:rsidRDefault="006D1665" w:rsidP="006D1665">
      <w:pPr>
        <w:pStyle w:val="HTMLncedenBiimlendirilmi"/>
        <w:spacing w:line="276" w:lineRule="auto"/>
        <w:jc w:val="both"/>
        <w:rPr>
          <w:rFonts w:ascii="Times New Roman" w:eastAsia="Calibri" w:hAnsi="Times New Roman" w:cs="Times New Roman"/>
          <w:b/>
          <w:color w:val="auto"/>
          <w:sz w:val="48"/>
          <w:szCs w:val="48"/>
          <w:lang w:val="en-US" w:eastAsia="en-US"/>
        </w:rPr>
      </w:pPr>
    </w:p>
    <w:p w:rsidR="006D1665" w:rsidRDefault="006D1665" w:rsidP="006D1665">
      <w:pPr>
        <w:pStyle w:val="HTMLncedenBiimlendirilmi"/>
        <w:spacing w:line="276" w:lineRule="auto"/>
        <w:jc w:val="both"/>
        <w:rPr>
          <w:rFonts w:ascii="Times New Roman" w:eastAsia="Calibri" w:hAnsi="Times New Roman" w:cs="Times New Roman"/>
          <w:b/>
          <w:color w:val="auto"/>
          <w:sz w:val="48"/>
          <w:szCs w:val="48"/>
          <w:lang w:val="en-US" w:eastAsia="en-US"/>
        </w:rPr>
      </w:pPr>
      <w:r>
        <w:rPr>
          <w:rFonts w:ascii="Times New Roman" w:eastAsia="Calibri" w:hAnsi="Times New Roman" w:cs="Times New Roman"/>
          <w:b/>
          <w:color w:val="auto"/>
          <w:sz w:val="48"/>
          <w:szCs w:val="48"/>
          <w:lang w:val="en-US" w:eastAsia="en-US"/>
        </w:rPr>
        <w:t xml:space="preserve">Bakırköy Municipality </w:t>
      </w:r>
    </w:p>
    <w:p w:rsidR="006D1665" w:rsidRDefault="006D1665" w:rsidP="006D1665">
      <w:pPr>
        <w:pStyle w:val="HTMLncedenBiimlendirilmi"/>
        <w:spacing w:line="276" w:lineRule="auto"/>
        <w:jc w:val="both"/>
        <w:rPr>
          <w:rFonts w:ascii="Times New Roman" w:eastAsia="Calibri" w:hAnsi="Times New Roman" w:cs="Times New Roman"/>
          <w:b/>
          <w:color w:val="auto"/>
          <w:sz w:val="48"/>
          <w:szCs w:val="48"/>
          <w:lang w:val="en-US" w:eastAsia="en-US"/>
        </w:rPr>
      </w:pPr>
      <w:r>
        <w:rPr>
          <w:rFonts w:ascii="Times New Roman" w:eastAsia="Calibri" w:hAnsi="Times New Roman" w:cs="Times New Roman"/>
          <w:b/>
          <w:color w:val="auto"/>
          <w:sz w:val="48"/>
          <w:szCs w:val="48"/>
          <w:lang w:val="en-US" w:eastAsia="en-US"/>
        </w:rPr>
        <w:t>Earthquake Preparedness</w:t>
      </w:r>
      <w:r w:rsidRPr="00924EC3">
        <w:rPr>
          <w:rFonts w:ascii="Times New Roman" w:eastAsia="Calibri" w:hAnsi="Times New Roman" w:cs="Times New Roman"/>
          <w:b/>
          <w:color w:val="auto"/>
          <w:sz w:val="48"/>
          <w:szCs w:val="48"/>
          <w:lang w:val="en-US" w:eastAsia="en-US"/>
        </w:rPr>
        <w:t xml:space="preserve"> </w:t>
      </w:r>
      <w:r>
        <w:rPr>
          <w:rFonts w:ascii="Times New Roman" w:eastAsia="Calibri" w:hAnsi="Times New Roman" w:cs="Times New Roman"/>
          <w:b/>
          <w:color w:val="auto"/>
          <w:sz w:val="48"/>
          <w:szCs w:val="48"/>
          <w:lang w:val="en-US" w:eastAsia="en-US"/>
        </w:rPr>
        <w:t xml:space="preserve">  </w:t>
      </w:r>
    </w:p>
    <w:p w:rsidR="006D1665" w:rsidRDefault="006D1665" w:rsidP="006D1665">
      <w:pPr>
        <w:pStyle w:val="HTMLncedenBiimlendirilmi"/>
        <w:spacing w:line="276" w:lineRule="auto"/>
        <w:jc w:val="both"/>
        <w:rPr>
          <w:rFonts w:ascii="Times New Roman" w:eastAsia="Calibri" w:hAnsi="Times New Roman" w:cs="Times New Roman"/>
          <w:b/>
          <w:color w:val="auto"/>
          <w:sz w:val="48"/>
          <w:szCs w:val="48"/>
          <w:lang w:val="en-US" w:eastAsia="en-US"/>
        </w:rPr>
      </w:pPr>
      <w:r w:rsidRPr="00924EC3">
        <w:rPr>
          <w:rFonts w:ascii="Times New Roman" w:eastAsia="Calibri" w:hAnsi="Times New Roman" w:cs="Times New Roman"/>
          <w:b/>
          <w:color w:val="auto"/>
          <w:sz w:val="48"/>
          <w:szCs w:val="48"/>
          <w:lang w:val="en-US" w:eastAsia="en-US"/>
        </w:rPr>
        <w:t>Case Study</w:t>
      </w:r>
    </w:p>
    <w:p w:rsidR="006D1665" w:rsidRPr="00924EC3" w:rsidRDefault="006D1665" w:rsidP="006D1665">
      <w:pPr>
        <w:pStyle w:val="HTMLncedenBiimlendirilmi"/>
        <w:spacing w:line="276" w:lineRule="auto"/>
        <w:jc w:val="both"/>
        <w:rPr>
          <w:rFonts w:ascii="Times New Roman" w:eastAsia="Calibri" w:hAnsi="Times New Roman" w:cs="Times New Roman"/>
          <w:b/>
          <w:color w:val="auto"/>
          <w:sz w:val="48"/>
          <w:szCs w:val="48"/>
          <w:lang w:val="en-US" w:eastAsia="en-US"/>
        </w:rPr>
      </w:pPr>
    </w:p>
    <w:p w:rsidR="006D1665" w:rsidRDefault="006D1665" w:rsidP="006D1665">
      <w:pPr>
        <w:pStyle w:val="HTMLncedenBiimlendirilmi"/>
        <w:spacing w:line="276" w:lineRule="auto"/>
        <w:jc w:val="both"/>
        <w:rPr>
          <w:rFonts w:ascii="Times New Roman" w:eastAsia="Calibri" w:hAnsi="Times New Roman" w:cs="Times New Roman"/>
          <w:b/>
          <w:color w:val="auto"/>
          <w:sz w:val="40"/>
          <w:szCs w:val="40"/>
          <w:lang w:val="en-US" w:eastAsia="en-US"/>
        </w:rPr>
      </w:pPr>
    </w:p>
    <w:p w:rsidR="006D1665" w:rsidRDefault="006D1665" w:rsidP="006D1665">
      <w:pPr>
        <w:pStyle w:val="HTMLncedenBiimlendirilmi"/>
        <w:spacing w:line="276" w:lineRule="auto"/>
        <w:jc w:val="both"/>
        <w:rPr>
          <w:rFonts w:ascii="Times New Roman" w:eastAsia="Calibri" w:hAnsi="Times New Roman" w:cs="Times New Roman"/>
          <w:b/>
          <w:color w:val="auto"/>
          <w:sz w:val="40"/>
          <w:szCs w:val="40"/>
          <w:lang w:val="en-US" w:eastAsia="en-US"/>
        </w:rPr>
      </w:pPr>
    </w:p>
    <w:p w:rsidR="006D1665" w:rsidRDefault="006D1665" w:rsidP="006D1665">
      <w:pPr>
        <w:pStyle w:val="HTMLncedenBiimlendirilmi"/>
        <w:spacing w:line="276" w:lineRule="auto"/>
        <w:jc w:val="both"/>
        <w:rPr>
          <w:rFonts w:ascii="Times New Roman" w:eastAsia="Calibri" w:hAnsi="Times New Roman" w:cs="Times New Roman"/>
          <w:color w:val="auto"/>
          <w:sz w:val="32"/>
          <w:szCs w:val="32"/>
          <w:lang w:val="en-US" w:eastAsia="en-US"/>
        </w:rPr>
      </w:pPr>
      <w:r w:rsidRPr="00924EC3">
        <w:rPr>
          <w:rFonts w:ascii="Times New Roman" w:eastAsia="Calibri" w:hAnsi="Times New Roman" w:cs="Times New Roman"/>
          <w:color w:val="auto"/>
          <w:sz w:val="32"/>
          <w:szCs w:val="32"/>
          <w:lang w:val="en-US" w:eastAsia="en-US"/>
        </w:rPr>
        <w:t>Bahar Yetiş Kara, Feyza Güliz Şahinyazan, Görkem Özdemir</w:t>
      </w:r>
    </w:p>
    <w:p w:rsidR="006D1665" w:rsidRDefault="006D1665" w:rsidP="006D1665">
      <w:pPr>
        <w:pStyle w:val="HTMLncedenBiimlendirilmi"/>
        <w:spacing w:line="276" w:lineRule="auto"/>
        <w:jc w:val="both"/>
        <w:rPr>
          <w:rFonts w:ascii="Times New Roman" w:eastAsia="Calibri" w:hAnsi="Times New Roman" w:cs="Times New Roman"/>
          <w:b/>
          <w:color w:val="auto"/>
          <w:sz w:val="24"/>
          <w:szCs w:val="24"/>
          <w:lang w:val="en-US" w:eastAsia="en-US"/>
        </w:rPr>
      </w:pPr>
    </w:p>
    <w:p w:rsidR="006D1665" w:rsidRDefault="006D1665" w:rsidP="006D1665">
      <w:pPr>
        <w:pStyle w:val="HTMLncedenBiimlendirilmi"/>
        <w:spacing w:after="200" w:line="276" w:lineRule="auto"/>
        <w:jc w:val="both"/>
        <w:rPr>
          <w:rFonts w:ascii="Times New Roman" w:eastAsia="Calibri" w:hAnsi="Times New Roman" w:cs="Times New Roman"/>
          <w:b/>
          <w:color w:val="auto"/>
          <w:sz w:val="24"/>
          <w:szCs w:val="24"/>
          <w:lang w:val="en-US" w:eastAsia="en-US"/>
        </w:rPr>
      </w:pPr>
    </w:p>
    <w:p w:rsidR="006D1665" w:rsidRDefault="006D1665" w:rsidP="006D1665">
      <w:pPr>
        <w:pStyle w:val="HTMLncedenBiimlendirilmi"/>
        <w:spacing w:after="200" w:line="276" w:lineRule="auto"/>
        <w:jc w:val="both"/>
        <w:rPr>
          <w:rFonts w:ascii="Times New Roman" w:eastAsia="Calibri" w:hAnsi="Times New Roman" w:cs="Times New Roman"/>
          <w:b/>
          <w:color w:val="auto"/>
          <w:sz w:val="24"/>
          <w:szCs w:val="24"/>
          <w:lang w:val="en-US" w:eastAsia="en-US"/>
        </w:rPr>
      </w:pPr>
    </w:p>
    <w:p w:rsidR="006D1665" w:rsidRDefault="006D1665" w:rsidP="006D1665">
      <w:pPr>
        <w:pStyle w:val="HTMLncedenBiimlendirilmi"/>
        <w:spacing w:after="200" w:line="276" w:lineRule="auto"/>
        <w:jc w:val="both"/>
        <w:rPr>
          <w:rFonts w:ascii="Times New Roman" w:eastAsia="Calibri" w:hAnsi="Times New Roman" w:cs="Times New Roman"/>
          <w:b/>
          <w:color w:val="auto"/>
          <w:sz w:val="24"/>
          <w:szCs w:val="24"/>
          <w:lang w:val="en-US" w:eastAsia="en-US"/>
        </w:rPr>
      </w:pPr>
    </w:p>
    <w:p w:rsidR="006D1665" w:rsidRDefault="006D1665" w:rsidP="006D1665">
      <w:pPr>
        <w:pStyle w:val="HTMLncedenBiimlendirilmi"/>
        <w:spacing w:after="200" w:line="276" w:lineRule="auto"/>
        <w:jc w:val="both"/>
        <w:rPr>
          <w:rFonts w:ascii="Times New Roman" w:eastAsia="Calibri" w:hAnsi="Times New Roman" w:cs="Times New Roman"/>
          <w:b/>
          <w:color w:val="auto"/>
          <w:sz w:val="24"/>
          <w:szCs w:val="24"/>
          <w:lang w:val="en-US" w:eastAsia="en-US"/>
        </w:rPr>
      </w:pPr>
    </w:p>
    <w:p w:rsidR="006D1665" w:rsidRDefault="006D1665" w:rsidP="006D1665">
      <w:pPr>
        <w:pStyle w:val="HTMLncedenBiimlendirilmi"/>
        <w:spacing w:after="200" w:line="276" w:lineRule="auto"/>
        <w:jc w:val="both"/>
        <w:rPr>
          <w:rFonts w:ascii="Times New Roman" w:eastAsia="Calibri" w:hAnsi="Times New Roman" w:cs="Times New Roman"/>
          <w:b/>
          <w:color w:val="auto"/>
          <w:sz w:val="24"/>
          <w:szCs w:val="24"/>
          <w:lang w:val="en-US" w:eastAsia="en-US"/>
        </w:rPr>
      </w:pPr>
    </w:p>
    <w:p w:rsidR="006D1665" w:rsidRDefault="006D1665" w:rsidP="006D1665">
      <w:pPr>
        <w:pStyle w:val="HTMLncedenBiimlendirilmi"/>
        <w:spacing w:after="200" w:line="276" w:lineRule="auto"/>
        <w:jc w:val="both"/>
        <w:rPr>
          <w:rFonts w:ascii="Times New Roman" w:eastAsia="Calibri" w:hAnsi="Times New Roman" w:cs="Times New Roman"/>
          <w:b/>
          <w:color w:val="auto"/>
          <w:sz w:val="24"/>
          <w:szCs w:val="24"/>
          <w:lang w:val="en-US" w:eastAsia="en-US"/>
        </w:rPr>
      </w:pPr>
    </w:p>
    <w:p w:rsidR="006D1665" w:rsidRDefault="006D1665" w:rsidP="006D1665">
      <w:pPr>
        <w:pStyle w:val="HTMLncedenBiimlendirilmi"/>
        <w:spacing w:after="200" w:line="276" w:lineRule="auto"/>
        <w:jc w:val="both"/>
        <w:rPr>
          <w:rFonts w:ascii="Times New Roman" w:eastAsia="Calibri" w:hAnsi="Times New Roman" w:cs="Times New Roman"/>
          <w:b/>
          <w:color w:val="auto"/>
          <w:sz w:val="24"/>
          <w:szCs w:val="24"/>
          <w:lang w:val="en-US" w:eastAsia="en-US"/>
        </w:rPr>
      </w:pPr>
    </w:p>
    <w:p w:rsidR="006D1665" w:rsidRDefault="006D1665" w:rsidP="006D1665">
      <w:pPr>
        <w:pStyle w:val="HTMLncedenBiimlendirilmi"/>
        <w:spacing w:after="200" w:line="276" w:lineRule="auto"/>
        <w:jc w:val="both"/>
        <w:rPr>
          <w:rFonts w:ascii="Times New Roman" w:eastAsia="Calibri" w:hAnsi="Times New Roman" w:cs="Times New Roman"/>
          <w:b/>
          <w:color w:val="auto"/>
          <w:sz w:val="24"/>
          <w:szCs w:val="24"/>
          <w:lang w:val="en-US" w:eastAsia="en-US"/>
        </w:rPr>
      </w:pPr>
    </w:p>
    <w:p w:rsidR="006D1665" w:rsidRDefault="006D1665" w:rsidP="006D1665">
      <w:pPr>
        <w:spacing w:after="200" w:line="276" w:lineRule="auto"/>
        <w:rPr>
          <w:rFonts w:eastAsia="Calibri"/>
          <w:b/>
        </w:rPr>
      </w:pPr>
      <w:r>
        <w:rPr>
          <w:rFonts w:eastAsia="Calibri"/>
          <w:b/>
        </w:rPr>
        <w:br w:type="page"/>
      </w:r>
    </w:p>
    <w:p w:rsidR="006D1665" w:rsidRPr="00381FE6" w:rsidRDefault="006D1665" w:rsidP="006D1665">
      <w:pPr>
        <w:pStyle w:val="HTMLncedenBiimlendirilmi"/>
        <w:spacing w:after="200" w:line="276" w:lineRule="auto"/>
        <w:jc w:val="both"/>
        <w:rPr>
          <w:rFonts w:ascii="Times New Roman" w:eastAsia="Calibri" w:hAnsi="Times New Roman" w:cs="Times New Roman"/>
          <w:b/>
          <w:color w:val="auto"/>
          <w:sz w:val="24"/>
          <w:szCs w:val="24"/>
          <w:lang w:val="en-US" w:eastAsia="en-US"/>
        </w:rPr>
      </w:pPr>
      <w:r w:rsidRPr="00381FE6">
        <w:rPr>
          <w:rFonts w:ascii="Times New Roman" w:eastAsia="Calibri" w:hAnsi="Times New Roman" w:cs="Times New Roman"/>
          <w:b/>
          <w:color w:val="auto"/>
          <w:sz w:val="24"/>
          <w:szCs w:val="24"/>
          <w:lang w:val="en-US" w:eastAsia="en-US"/>
        </w:rPr>
        <w:lastRenderedPageBreak/>
        <w:t>INTRODUCTION</w:t>
      </w:r>
    </w:p>
    <w:p w:rsidR="006D1665" w:rsidRPr="00381FE6" w:rsidRDefault="006D1665" w:rsidP="006D1665">
      <w:pPr>
        <w:pStyle w:val="HTMLncedenBiimlendirilmi"/>
        <w:spacing w:after="200" w:line="276" w:lineRule="auto"/>
        <w:jc w:val="both"/>
        <w:rPr>
          <w:rFonts w:ascii="Times New Roman" w:eastAsia="Calibri" w:hAnsi="Times New Roman" w:cs="Times New Roman"/>
          <w:color w:val="auto"/>
          <w:sz w:val="24"/>
          <w:szCs w:val="24"/>
          <w:lang w:val="en-US" w:eastAsia="en-US"/>
        </w:rPr>
      </w:pPr>
      <w:r w:rsidRPr="00381FE6">
        <w:rPr>
          <w:rFonts w:ascii="Times New Roman" w:eastAsia="Calibri" w:hAnsi="Times New Roman" w:cs="Times New Roman"/>
          <w:color w:val="auto"/>
          <w:sz w:val="24"/>
          <w:szCs w:val="24"/>
          <w:lang w:val="en-US" w:eastAsia="en-US"/>
        </w:rPr>
        <w:t>Turkey lies in the Mediterranean seismic zone and 60% of Turkey’s territory is located in active seismic belt. The following graph is the Earthquake Hazard Map of Turkey.</w:t>
      </w:r>
    </w:p>
    <w:p w:rsidR="006D1665" w:rsidRPr="00381FE6" w:rsidRDefault="006D1665" w:rsidP="006D1665">
      <w:pPr>
        <w:pStyle w:val="HTMLncedenBiimlendirilmi"/>
        <w:spacing w:after="200" w:line="276" w:lineRule="auto"/>
        <w:jc w:val="both"/>
        <w:rPr>
          <w:rFonts w:ascii="Times New Roman" w:eastAsia="Calibri" w:hAnsi="Times New Roman" w:cs="Times New Roman"/>
          <w:color w:val="auto"/>
          <w:sz w:val="24"/>
          <w:szCs w:val="24"/>
          <w:lang w:val="en-US" w:eastAsia="en-US"/>
        </w:rPr>
      </w:pPr>
      <w:r w:rsidRPr="00381FE6">
        <w:rPr>
          <w:rFonts w:ascii="Times New Roman" w:eastAsia="Calibri" w:hAnsi="Times New Roman" w:cs="Times New Roman"/>
          <w:noProof/>
          <w:color w:val="auto"/>
          <w:sz w:val="24"/>
          <w:szCs w:val="24"/>
        </w:rPr>
        <w:drawing>
          <wp:inline distT="0" distB="0" distL="0" distR="0" wp14:anchorId="7F6DC483" wp14:editId="3118C456">
            <wp:extent cx="5760720" cy="3774440"/>
            <wp:effectExtent l="19050" t="0" r="0" b="0"/>
            <wp:docPr id="3" name="Picture 2" descr="seismicz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ismiczone.jpg"/>
                    <pic:cNvPicPr/>
                  </pic:nvPicPr>
                  <pic:blipFill>
                    <a:blip r:embed="rId6" cstate="print"/>
                    <a:stretch>
                      <a:fillRect/>
                    </a:stretch>
                  </pic:blipFill>
                  <pic:spPr>
                    <a:xfrm>
                      <a:off x="0" y="0"/>
                      <a:ext cx="5760720" cy="3774440"/>
                    </a:xfrm>
                    <a:prstGeom prst="rect">
                      <a:avLst/>
                    </a:prstGeom>
                  </pic:spPr>
                </pic:pic>
              </a:graphicData>
            </a:graphic>
          </wp:inline>
        </w:drawing>
      </w:r>
      <w:r w:rsidRPr="00381FE6">
        <w:rPr>
          <w:rFonts w:ascii="Times New Roman" w:eastAsia="Calibri" w:hAnsi="Times New Roman" w:cs="Times New Roman"/>
          <w:color w:val="auto"/>
          <w:sz w:val="24"/>
          <w:szCs w:val="24"/>
          <w:lang w:val="en-US" w:eastAsia="en-US"/>
        </w:rPr>
        <w:t>Map 1: Seismic Zone Map of Turkey</w:t>
      </w:r>
    </w:p>
    <w:p w:rsidR="006D1665" w:rsidRPr="00381FE6" w:rsidRDefault="006D1665" w:rsidP="006D1665">
      <w:pPr>
        <w:pStyle w:val="HTMLncedenBiimlendirilmi"/>
        <w:spacing w:after="200" w:line="276" w:lineRule="auto"/>
        <w:jc w:val="both"/>
        <w:rPr>
          <w:rFonts w:ascii="Times New Roman" w:eastAsia="Calibri" w:hAnsi="Times New Roman" w:cs="Times New Roman"/>
          <w:color w:val="auto"/>
          <w:sz w:val="24"/>
          <w:szCs w:val="24"/>
          <w:lang w:val="en-US" w:eastAsia="en-US"/>
        </w:rPr>
      </w:pPr>
      <w:r>
        <w:rPr>
          <w:rFonts w:ascii="Times New Roman" w:eastAsia="Calibri" w:hAnsi="Times New Roman" w:cs="Times New Roman"/>
          <w:color w:val="auto"/>
          <w:sz w:val="24"/>
          <w:szCs w:val="24"/>
          <w:lang w:val="en-US" w:eastAsia="en-US"/>
        </w:rPr>
        <w:t>Starting from 1939</w:t>
      </w:r>
      <w:r w:rsidRPr="00381FE6">
        <w:rPr>
          <w:rFonts w:ascii="Times New Roman" w:eastAsia="Calibri" w:hAnsi="Times New Roman" w:cs="Times New Roman"/>
          <w:color w:val="auto"/>
          <w:sz w:val="24"/>
          <w:szCs w:val="24"/>
          <w:lang w:val="en-US" w:eastAsia="en-US"/>
        </w:rPr>
        <w:t xml:space="preserve"> Erzurum earthquake, there have been several earthquakes in Turkey and these quakes are moving towards to the west of Turkey. According to both national and international studies, in the next 20 years a severe earthquake</w:t>
      </w:r>
      <w:r>
        <w:rPr>
          <w:rFonts w:ascii="Times New Roman" w:eastAsia="Calibri" w:hAnsi="Times New Roman" w:cs="Times New Roman"/>
          <w:color w:val="auto"/>
          <w:sz w:val="24"/>
          <w:szCs w:val="24"/>
          <w:lang w:val="en-US" w:eastAsia="en-US"/>
        </w:rPr>
        <w:t xml:space="preserve"> </w:t>
      </w:r>
      <w:r w:rsidRPr="00381FE6">
        <w:rPr>
          <w:rFonts w:ascii="Times New Roman" w:eastAsia="Calibri" w:hAnsi="Times New Roman" w:cs="Times New Roman"/>
          <w:color w:val="auto"/>
          <w:sz w:val="24"/>
          <w:szCs w:val="24"/>
          <w:lang w:val="en-US" w:eastAsia="en-US"/>
        </w:rPr>
        <w:t xml:space="preserve">(around 6-10 magnitude) is being expected to hit Istanbul. </w:t>
      </w:r>
    </w:p>
    <w:p w:rsidR="006D1665" w:rsidRPr="00381FE6" w:rsidRDefault="006D1665" w:rsidP="006D1665">
      <w:pPr>
        <w:pStyle w:val="HTMLncedenBiimlendirilmi"/>
        <w:spacing w:after="200" w:line="276" w:lineRule="auto"/>
        <w:jc w:val="both"/>
        <w:rPr>
          <w:rFonts w:ascii="Times New Roman" w:eastAsia="Calibri" w:hAnsi="Times New Roman" w:cs="Times New Roman"/>
          <w:b/>
          <w:color w:val="auto"/>
          <w:sz w:val="24"/>
          <w:szCs w:val="24"/>
          <w:lang w:val="en-US" w:eastAsia="en-US"/>
        </w:rPr>
      </w:pPr>
      <w:r w:rsidRPr="00381FE6">
        <w:rPr>
          <w:rFonts w:ascii="Times New Roman" w:eastAsia="Calibri" w:hAnsi="Times New Roman" w:cs="Times New Roman"/>
          <w:b/>
          <w:color w:val="auto"/>
          <w:sz w:val="24"/>
          <w:szCs w:val="24"/>
          <w:lang w:val="en-US" w:eastAsia="en-US"/>
        </w:rPr>
        <w:t>Recent Earthquakes in Turkey</w:t>
      </w:r>
    </w:p>
    <w:p w:rsidR="006D1665" w:rsidRPr="00381FE6" w:rsidRDefault="006D1665" w:rsidP="006D1665">
      <w:pPr>
        <w:pStyle w:val="HTMLncedenBiimlendirilmi"/>
        <w:numPr>
          <w:ilvl w:val="0"/>
          <w:numId w:val="2"/>
        </w:numPr>
        <w:spacing w:after="200" w:line="276" w:lineRule="auto"/>
        <w:jc w:val="both"/>
        <w:rPr>
          <w:rFonts w:ascii="Times New Roman" w:eastAsia="Calibri" w:hAnsi="Times New Roman" w:cs="Times New Roman"/>
          <w:color w:val="auto"/>
          <w:sz w:val="24"/>
          <w:szCs w:val="24"/>
          <w:lang w:val="en-US" w:eastAsia="en-US"/>
        </w:rPr>
      </w:pPr>
      <w:r w:rsidRPr="00381FE6">
        <w:rPr>
          <w:rFonts w:ascii="Times New Roman" w:eastAsia="Calibri" w:hAnsi="Times New Roman" w:cs="Times New Roman"/>
          <w:color w:val="auto"/>
          <w:sz w:val="24"/>
          <w:szCs w:val="24"/>
          <w:lang w:val="en-US" w:eastAsia="en-US"/>
        </w:rPr>
        <w:t>13 March 1992 – Erzincan: The magnitude was 6.8 and approximately 650 people have died whereas the number of injured people was around 3800.</w:t>
      </w:r>
    </w:p>
    <w:p w:rsidR="006D1665" w:rsidRPr="00381FE6" w:rsidRDefault="006D1665" w:rsidP="006D1665">
      <w:pPr>
        <w:pStyle w:val="HTMLncedenBiimlendirilmi"/>
        <w:numPr>
          <w:ilvl w:val="0"/>
          <w:numId w:val="2"/>
        </w:numPr>
        <w:spacing w:after="200" w:line="276" w:lineRule="auto"/>
        <w:jc w:val="both"/>
        <w:rPr>
          <w:rFonts w:ascii="Times New Roman" w:eastAsia="Calibri" w:hAnsi="Times New Roman" w:cs="Times New Roman"/>
          <w:color w:val="auto"/>
          <w:sz w:val="24"/>
          <w:szCs w:val="24"/>
          <w:lang w:val="en-US" w:eastAsia="en-US"/>
        </w:rPr>
      </w:pPr>
      <w:r w:rsidRPr="00381FE6">
        <w:rPr>
          <w:rFonts w:ascii="Times New Roman" w:eastAsia="Calibri" w:hAnsi="Times New Roman" w:cs="Times New Roman"/>
          <w:color w:val="auto"/>
          <w:sz w:val="24"/>
          <w:szCs w:val="24"/>
          <w:lang w:val="en-US" w:eastAsia="en-US"/>
        </w:rPr>
        <w:t>17 August 1999 – Izmit: The magnitude was 7.4 and approximately 17480 people have died whereas the number of injured people was around 40000.</w:t>
      </w:r>
    </w:p>
    <w:p w:rsidR="006D1665" w:rsidRDefault="006D1665" w:rsidP="006D1665">
      <w:pPr>
        <w:pStyle w:val="HTMLncedenBiimlendirilmi"/>
        <w:numPr>
          <w:ilvl w:val="0"/>
          <w:numId w:val="2"/>
        </w:numPr>
        <w:spacing w:after="200" w:line="276" w:lineRule="auto"/>
        <w:jc w:val="both"/>
        <w:rPr>
          <w:rFonts w:ascii="Times New Roman" w:eastAsia="Calibri" w:hAnsi="Times New Roman" w:cs="Times New Roman"/>
          <w:color w:val="auto"/>
          <w:sz w:val="24"/>
          <w:szCs w:val="24"/>
          <w:lang w:val="en-US" w:eastAsia="en-US"/>
        </w:rPr>
      </w:pPr>
      <w:r w:rsidRPr="00381FE6">
        <w:rPr>
          <w:rFonts w:ascii="Times New Roman" w:eastAsia="Calibri" w:hAnsi="Times New Roman" w:cs="Times New Roman"/>
          <w:color w:val="auto"/>
          <w:sz w:val="24"/>
          <w:szCs w:val="24"/>
          <w:lang w:val="en-US" w:eastAsia="en-US"/>
        </w:rPr>
        <w:t xml:space="preserve">12 November 1999 – Düzce: The magnitude was 7.5 and approximately 763 people have died whereas the number of injured people was around 5000. </w:t>
      </w:r>
    </w:p>
    <w:p w:rsidR="006D1665" w:rsidRDefault="006D1665" w:rsidP="006D1665">
      <w:pPr>
        <w:pStyle w:val="HTMLncedenBiimlendirilmi"/>
        <w:numPr>
          <w:ilvl w:val="0"/>
          <w:numId w:val="2"/>
        </w:numPr>
        <w:spacing w:after="200" w:line="276" w:lineRule="auto"/>
        <w:jc w:val="both"/>
        <w:rPr>
          <w:rFonts w:ascii="Times New Roman" w:eastAsia="Calibri" w:hAnsi="Times New Roman" w:cs="Times New Roman"/>
          <w:color w:val="auto"/>
          <w:sz w:val="24"/>
          <w:szCs w:val="24"/>
          <w:lang w:val="en-US" w:eastAsia="en-US"/>
        </w:rPr>
      </w:pPr>
      <w:r>
        <w:rPr>
          <w:rFonts w:ascii="Times New Roman" w:eastAsia="Calibri" w:hAnsi="Times New Roman" w:cs="Times New Roman"/>
          <w:color w:val="auto"/>
          <w:sz w:val="24"/>
          <w:szCs w:val="24"/>
          <w:lang w:val="en-US" w:eastAsia="en-US"/>
        </w:rPr>
        <w:t xml:space="preserve">23 October 2011 – Van: The magnitude was 7.2 and approximately 240 people have died whereas the number of injured people was more than 1500. </w:t>
      </w:r>
    </w:p>
    <w:p w:rsidR="006D1665" w:rsidRPr="00381FE6" w:rsidRDefault="006D1665" w:rsidP="006D1665">
      <w:pPr>
        <w:pStyle w:val="HTMLncedenBiimlendirilmi"/>
        <w:numPr>
          <w:ilvl w:val="0"/>
          <w:numId w:val="2"/>
        </w:numPr>
        <w:spacing w:after="200" w:line="276" w:lineRule="auto"/>
        <w:jc w:val="both"/>
        <w:rPr>
          <w:rFonts w:ascii="Times New Roman" w:eastAsia="Calibri" w:hAnsi="Times New Roman" w:cs="Times New Roman"/>
          <w:color w:val="auto"/>
          <w:sz w:val="24"/>
          <w:szCs w:val="24"/>
          <w:lang w:val="en-US" w:eastAsia="en-US"/>
        </w:rPr>
      </w:pPr>
      <w:r>
        <w:rPr>
          <w:rFonts w:ascii="Times New Roman" w:eastAsia="Calibri" w:hAnsi="Times New Roman" w:cs="Times New Roman"/>
          <w:color w:val="auto"/>
          <w:sz w:val="24"/>
          <w:szCs w:val="24"/>
          <w:lang w:val="en-US" w:eastAsia="en-US"/>
        </w:rPr>
        <w:t xml:space="preserve">9 November 2011 – Van: The magnitude was 5.6 and approximately 40 people have died. </w:t>
      </w:r>
    </w:p>
    <w:p w:rsidR="006D1665" w:rsidRPr="00381FE6" w:rsidRDefault="006D1665" w:rsidP="006D1665">
      <w:pPr>
        <w:pStyle w:val="HTMLncedenBiimlendirilmi"/>
        <w:spacing w:after="200" w:line="276" w:lineRule="auto"/>
        <w:ind w:left="360"/>
        <w:jc w:val="both"/>
        <w:rPr>
          <w:rFonts w:ascii="Times New Roman" w:eastAsia="Calibri" w:hAnsi="Times New Roman" w:cs="Times New Roman"/>
          <w:color w:val="auto"/>
          <w:sz w:val="24"/>
          <w:szCs w:val="24"/>
          <w:lang w:val="en-US" w:eastAsia="en-US"/>
        </w:rPr>
      </w:pPr>
    </w:p>
    <w:p w:rsidR="006D1665" w:rsidRPr="00381FE6" w:rsidRDefault="006D1665" w:rsidP="006D1665">
      <w:pPr>
        <w:pStyle w:val="HTMLncedenBiimlendirilmi"/>
        <w:spacing w:after="200" w:line="276" w:lineRule="auto"/>
        <w:jc w:val="both"/>
        <w:rPr>
          <w:rFonts w:ascii="Times New Roman" w:eastAsia="Calibri" w:hAnsi="Times New Roman" w:cs="Times New Roman"/>
          <w:color w:val="auto"/>
          <w:sz w:val="24"/>
          <w:szCs w:val="24"/>
          <w:lang w:val="en-US" w:eastAsia="en-US"/>
        </w:rPr>
      </w:pPr>
      <w:r w:rsidRPr="00381FE6">
        <w:rPr>
          <w:rFonts w:ascii="Times New Roman" w:eastAsia="Calibri" w:hAnsi="Times New Roman" w:cs="Times New Roman"/>
          <w:color w:val="auto"/>
          <w:sz w:val="24"/>
          <w:szCs w:val="24"/>
          <w:lang w:val="en-US" w:eastAsia="en-US"/>
        </w:rPr>
        <w:t>These earthquakes were highly severe and resulted in death and injury of thousands of people. One of the major problems observed in these three earthquakes was the disorganized management of resources came from both international and national organizations and similarly inefficient usage of resources at present. In general, the symptoms observed in these earthquakes are listed in details below.</w:t>
      </w:r>
    </w:p>
    <w:p w:rsidR="006D1665" w:rsidRPr="00381FE6" w:rsidRDefault="006D1665" w:rsidP="006D1665">
      <w:pPr>
        <w:pStyle w:val="HTMLncedenBiimlendirilmi"/>
        <w:numPr>
          <w:ilvl w:val="0"/>
          <w:numId w:val="3"/>
        </w:numPr>
        <w:spacing w:after="200" w:line="276" w:lineRule="auto"/>
        <w:jc w:val="both"/>
        <w:rPr>
          <w:rFonts w:ascii="Times New Roman" w:eastAsia="Calibri" w:hAnsi="Times New Roman" w:cs="Times New Roman"/>
          <w:i/>
          <w:color w:val="auto"/>
          <w:sz w:val="24"/>
          <w:szCs w:val="24"/>
          <w:lang w:val="en-US" w:eastAsia="en-US"/>
        </w:rPr>
      </w:pPr>
      <w:r w:rsidRPr="00381FE6">
        <w:rPr>
          <w:rFonts w:ascii="Times New Roman" w:eastAsia="Calibri" w:hAnsi="Times New Roman" w:cs="Times New Roman"/>
          <w:i/>
          <w:color w:val="auto"/>
          <w:sz w:val="24"/>
          <w:szCs w:val="24"/>
          <w:lang w:val="en-US" w:eastAsia="en-US"/>
        </w:rPr>
        <w:t xml:space="preserve">Lack of standardization of services: </w:t>
      </w:r>
      <w:r w:rsidRPr="00381FE6">
        <w:rPr>
          <w:rFonts w:ascii="Times New Roman" w:eastAsia="Calibri" w:hAnsi="Times New Roman" w:cs="Times New Roman"/>
          <w:color w:val="auto"/>
          <w:sz w:val="24"/>
          <w:szCs w:val="24"/>
          <w:lang w:val="en-US" w:eastAsia="en-US"/>
        </w:rPr>
        <w:t>The resources sent to the earthquake districts could not received by the earthquake sufferers because there were no officials responsible for managing resources. As a result, resources were wasted and as time passes they became out of date and</w:t>
      </w:r>
      <w:r>
        <w:rPr>
          <w:rFonts w:ascii="Times New Roman" w:eastAsia="Calibri" w:hAnsi="Times New Roman" w:cs="Times New Roman"/>
          <w:color w:val="auto"/>
          <w:sz w:val="24"/>
          <w:szCs w:val="24"/>
          <w:lang w:val="en-US" w:eastAsia="en-US"/>
        </w:rPr>
        <w:t>/or</w:t>
      </w:r>
      <w:r w:rsidRPr="00381FE6">
        <w:rPr>
          <w:rFonts w:ascii="Times New Roman" w:eastAsia="Calibri" w:hAnsi="Times New Roman" w:cs="Times New Roman"/>
          <w:color w:val="auto"/>
          <w:sz w:val="24"/>
          <w:szCs w:val="24"/>
          <w:lang w:val="en-US" w:eastAsia="en-US"/>
        </w:rPr>
        <w:t xml:space="preserve"> stolen.</w:t>
      </w:r>
    </w:p>
    <w:p w:rsidR="006D1665" w:rsidRPr="00381FE6" w:rsidRDefault="006D1665" w:rsidP="006D1665">
      <w:pPr>
        <w:pStyle w:val="HTMLncedenBiimlendirilmi"/>
        <w:numPr>
          <w:ilvl w:val="0"/>
          <w:numId w:val="3"/>
        </w:numPr>
        <w:spacing w:after="200" w:line="276" w:lineRule="auto"/>
        <w:jc w:val="both"/>
        <w:rPr>
          <w:rFonts w:ascii="Times New Roman" w:eastAsia="Calibri" w:hAnsi="Times New Roman" w:cs="Times New Roman"/>
          <w:i/>
          <w:color w:val="auto"/>
          <w:sz w:val="24"/>
          <w:szCs w:val="24"/>
          <w:lang w:val="en-US" w:eastAsia="en-US"/>
        </w:rPr>
      </w:pPr>
      <w:r w:rsidRPr="00381FE6">
        <w:rPr>
          <w:rFonts w:ascii="Times New Roman" w:eastAsia="Calibri" w:hAnsi="Times New Roman" w:cs="Times New Roman"/>
          <w:i/>
          <w:color w:val="auto"/>
          <w:sz w:val="24"/>
          <w:szCs w:val="24"/>
          <w:lang w:val="en-US" w:eastAsia="en-US"/>
        </w:rPr>
        <w:t xml:space="preserve">Lack of Information Technology: </w:t>
      </w:r>
      <w:r w:rsidRPr="00381FE6">
        <w:rPr>
          <w:rFonts w:ascii="Times New Roman" w:eastAsia="Calibri" w:hAnsi="Times New Roman" w:cs="Times New Roman"/>
          <w:color w:val="auto"/>
          <w:sz w:val="24"/>
          <w:szCs w:val="24"/>
          <w:lang w:val="en-US" w:eastAsia="en-US"/>
        </w:rPr>
        <w:t xml:space="preserve">There were no database systems that allow people to manage material flow in </w:t>
      </w:r>
      <w:r>
        <w:rPr>
          <w:rFonts w:ascii="Times New Roman" w:eastAsia="Calibri" w:hAnsi="Times New Roman" w:cs="Times New Roman"/>
          <w:color w:val="auto"/>
          <w:sz w:val="24"/>
          <w:szCs w:val="24"/>
          <w:lang w:val="en-US" w:eastAsia="en-US"/>
        </w:rPr>
        <w:t>&amp;</w:t>
      </w:r>
      <w:r w:rsidRPr="00381FE6">
        <w:rPr>
          <w:rFonts w:ascii="Times New Roman" w:eastAsia="Calibri" w:hAnsi="Times New Roman" w:cs="Times New Roman"/>
          <w:color w:val="auto"/>
          <w:sz w:val="24"/>
          <w:szCs w:val="24"/>
          <w:lang w:val="en-US" w:eastAsia="en-US"/>
        </w:rPr>
        <w:t xml:space="preserve"> out of storage areas. Since there was no material tracking system, the amount and kind of materials required by </w:t>
      </w:r>
      <w:r>
        <w:rPr>
          <w:rFonts w:ascii="Times New Roman" w:eastAsia="Calibri" w:hAnsi="Times New Roman" w:cs="Times New Roman"/>
          <w:color w:val="auto"/>
          <w:sz w:val="24"/>
          <w:szCs w:val="24"/>
          <w:lang w:val="en-US" w:eastAsia="en-US"/>
        </w:rPr>
        <w:t>victims</w:t>
      </w:r>
      <w:r w:rsidRPr="00381FE6">
        <w:rPr>
          <w:rFonts w:ascii="Times New Roman" w:eastAsia="Calibri" w:hAnsi="Times New Roman" w:cs="Times New Roman"/>
          <w:color w:val="auto"/>
          <w:sz w:val="24"/>
          <w:szCs w:val="24"/>
          <w:lang w:val="en-US" w:eastAsia="en-US"/>
        </w:rPr>
        <w:t xml:space="preserve"> could not be determined.</w:t>
      </w:r>
    </w:p>
    <w:p w:rsidR="006D1665" w:rsidRPr="00381FE6" w:rsidRDefault="006D1665" w:rsidP="006D1665">
      <w:pPr>
        <w:pStyle w:val="HTMLncedenBiimlendirilmi"/>
        <w:numPr>
          <w:ilvl w:val="0"/>
          <w:numId w:val="3"/>
        </w:numPr>
        <w:spacing w:after="200" w:line="276" w:lineRule="auto"/>
        <w:jc w:val="both"/>
        <w:rPr>
          <w:rFonts w:ascii="Times New Roman" w:eastAsia="Calibri" w:hAnsi="Times New Roman" w:cs="Times New Roman"/>
          <w:i/>
          <w:color w:val="auto"/>
          <w:sz w:val="24"/>
          <w:szCs w:val="24"/>
          <w:lang w:val="en-US" w:eastAsia="en-US"/>
        </w:rPr>
      </w:pPr>
      <w:r w:rsidRPr="00381FE6">
        <w:rPr>
          <w:rFonts w:ascii="Times New Roman" w:eastAsia="Calibri" w:hAnsi="Times New Roman" w:cs="Times New Roman"/>
          <w:i/>
          <w:color w:val="auto"/>
          <w:sz w:val="24"/>
          <w:szCs w:val="24"/>
          <w:lang w:val="en-US" w:eastAsia="en-US"/>
        </w:rPr>
        <w:t xml:space="preserve">No Resource Classification: </w:t>
      </w:r>
      <w:r w:rsidRPr="00381FE6">
        <w:rPr>
          <w:rFonts w:ascii="Times New Roman" w:eastAsia="Calibri" w:hAnsi="Times New Roman" w:cs="Times New Roman"/>
          <w:color w:val="auto"/>
          <w:sz w:val="24"/>
          <w:szCs w:val="24"/>
          <w:lang w:val="en-US" w:eastAsia="en-US"/>
        </w:rPr>
        <w:t>Lack of the list of required materials due to poor classification of resources.</w:t>
      </w:r>
    </w:p>
    <w:p w:rsidR="006D1665" w:rsidRPr="00381FE6" w:rsidRDefault="006D1665" w:rsidP="006D1665">
      <w:pPr>
        <w:pStyle w:val="HTMLncedenBiimlendirilmi"/>
        <w:numPr>
          <w:ilvl w:val="0"/>
          <w:numId w:val="3"/>
        </w:numPr>
        <w:spacing w:after="200" w:line="276" w:lineRule="auto"/>
        <w:jc w:val="both"/>
        <w:rPr>
          <w:rFonts w:ascii="Times New Roman" w:eastAsia="Calibri" w:hAnsi="Times New Roman" w:cs="Times New Roman"/>
          <w:i/>
          <w:color w:val="auto"/>
          <w:sz w:val="24"/>
          <w:szCs w:val="24"/>
          <w:lang w:val="en-US" w:eastAsia="en-US"/>
        </w:rPr>
      </w:pPr>
      <w:r w:rsidRPr="00381FE6">
        <w:rPr>
          <w:rFonts w:ascii="Times New Roman" w:eastAsia="Calibri" w:hAnsi="Times New Roman" w:cs="Times New Roman"/>
          <w:i/>
          <w:color w:val="auto"/>
          <w:sz w:val="24"/>
          <w:szCs w:val="24"/>
          <w:lang w:val="en-US" w:eastAsia="en-US"/>
        </w:rPr>
        <w:t>Lack of F</w:t>
      </w:r>
      <w:r>
        <w:rPr>
          <w:rFonts w:ascii="Times New Roman" w:eastAsia="Calibri" w:hAnsi="Times New Roman" w:cs="Times New Roman"/>
          <w:i/>
          <w:color w:val="auto"/>
          <w:sz w:val="24"/>
          <w:szCs w:val="24"/>
          <w:lang w:val="en-US" w:eastAsia="en-US"/>
        </w:rPr>
        <w:t>unds Dedicated to Preparedness:</w:t>
      </w:r>
      <w:r>
        <w:rPr>
          <w:rFonts w:ascii="Times New Roman" w:eastAsia="Calibri" w:hAnsi="Times New Roman" w:cs="Times New Roman"/>
          <w:color w:val="auto"/>
          <w:sz w:val="24"/>
          <w:szCs w:val="24"/>
          <w:lang w:val="en-US" w:eastAsia="en-US"/>
        </w:rPr>
        <w:t xml:space="preserve"> T</w:t>
      </w:r>
      <w:r w:rsidRPr="00381FE6">
        <w:rPr>
          <w:rFonts w:ascii="Times New Roman" w:eastAsia="Calibri" w:hAnsi="Times New Roman" w:cs="Times New Roman"/>
          <w:color w:val="auto"/>
          <w:sz w:val="24"/>
          <w:szCs w:val="24"/>
          <w:lang w:val="en-US" w:eastAsia="en-US"/>
        </w:rPr>
        <w:t xml:space="preserve">he people on the disaster area lacked the awareness of a Disaster Management Center and its </w:t>
      </w:r>
      <w:r>
        <w:rPr>
          <w:rFonts w:ascii="Times New Roman" w:eastAsia="Calibri" w:hAnsi="Times New Roman" w:cs="Times New Roman"/>
          <w:color w:val="auto"/>
          <w:sz w:val="24"/>
          <w:szCs w:val="24"/>
          <w:lang w:val="en-US" w:eastAsia="en-US"/>
        </w:rPr>
        <w:t>function</w:t>
      </w:r>
      <w:r w:rsidRPr="00381FE6">
        <w:rPr>
          <w:rFonts w:ascii="Times New Roman" w:eastAsia="Calibri" w:hAnsi="Times New Roman" w:cs="Times New Roman"/>
          <w:color w:val="auto"/>
          <w:sz w:val="24"/>
          <w:szCs w:val="24"/>
          <w:lang w:val="en-US" w:eastAsia="en-US"/>
        </w:rPr>
        <w:t xml:space="preserve"> therefore they could not direct the resources to the center.</w:t>
      </w:r>
    </w:p>
    <w:p w:rsidR="006D1665" w:rsidRPr="00381FE6" w:rsidRDefault="006D1665" w:rsidP="006D1665">
      <w:pPr>
        <w:pStyle w:val="HTMLncedenBiimlendirilmi"/>
        <w:numPr>
          <w:ilvl w:val="0"/>
          <w:numId w:val="3"/>
        </w:numPr>
        <w:spacing w:after="200" w:line="276" w:lineRule="auto"/>
        <w:jc w:val="both"/>
        <w:rPr>
          <w:rFonts w:ascii="Times New Roman" w:eastAsia="Calibri" w:hAnsi="Times New Roman" w:cs="Times New Roman"/>
          <w:i/>
          <w:color w:val="auto"/>
          <w:sz w:val="24"/>
          <w:szCs w:val="24"/>
          <w:lang w:val="en-US" w:eastAsia="en-US"/>
        </w:rPr>
      </w:pPr>
      <w:r w:rsidRPr="00381FE6">
        <w:rPr>
          <w:rFonts w:ascii="Times New Roman" w:eastAsia="Calibri" w:hAnsi="Times New Roman" w:cs="Times New Roman"/>
          <w:i/>
          <w:color w:val="auto"/>
          <w:sz w:val="24"/>
          <w:szCs w:val="24"/>
          <w:lang w:val="en-US" w:eastAsia="en-US"/>
        </w:rPr>
        <w:t xml:space="preserve">Poor Coordination Systems: </w:t>
      </w:r>
      <w:r w:rsidRPr="00381FE6">
        <w:rPr>
          <w:rFonts w:ascii="Times New Roman" w:eastAsia="Calibri" w:hAnsi="Times New Roman" w:cs="Times New Roman"/>
          <w:color w:val="auto"/>
          <w:sz w:val="24"/>
          <w:szCs w:val="24"/>
          <w:lang w:val="en-US" w:eastAsia="en-US"/>
        </w:rPr>
        <w:t>Lack of simple guidelines that could help the responsible people for managing the system. (Altay, Prasad &amp; Sounderpandian , 2006)</w:t>
      </w:r>
    </w:p>
    <w:p w:rsidR="006D1665" w:rsidRPr="00381FE6" w:rsidRDefault="006D1665" w:rsidP="006D1665">
      <w:pPr>
        <w:spacing w:line="276" w:lineRule="auto"/>
        <w:jc w:val="both"/>
        <w:rPr>
          <w:b/>
        </w:rPr>
      </w:pPr>
      <w:r w:rsidRPr="00381FE6">
        <w:rPr>
          <w:b/>
        </w:rPr>
        <w:t>International Disaster Management Policy</w:t>
      </w:r>
    </w:p>
    <w:p w:rsidR="006D1665" w:rsidRPr="00381FE6" w:rsidRDefault="006D1665" w:rsidP="006D1665">
      <w:pPr>
        <w:spacing w:line="276" w:lineRule="auto"/>
        <w:jc w:val="both"/>
      </w:pPr>
      <w:r w:rsidRPr="00381FE6">
        <w:rPr>
          <w:b/>
        </w:rPr>
        <w:t xml:space="preserve">Earthquake Response System: </w:t>
      </w:r>
      <w:r>
        <w:t>Consists of 4 main stages:</w:t>
      </w:r>
    </w:p>
    <w:p w:rsidR="006D1665" w:rsidRPr="00381FE6" w:rsidRDefault="006D1665" w:rsidP="006D1665">
      <w:pPr>
        <w:pStyle w:val="ListeParagraf"/>
        <w:numPr>
          <w:ilvl w:val="0"/>
          <w:numId w:val="4"/>
        </w:numPr>
        <w:jc w:val="both"/>
        <w:rPr>
          <w:rFonts w:ascii="Times New Roman" w:hAnsi="Times New Roman" w:cs="Times New Roman"/>
          <w:sz w:val="24"/>
          <w:szCs w:val="24"/>
          <w:lang w:val="en-US"/>
        </w:rPr>
      </w:pPr>
      <w:r w:rsidRPr="00381FE6">
        <w:rPr>
          <w:rFonts w:ascii="Times New Roman" w:hAnsi="Times New Roman" w:cs="Times New Roman"/>
          <w:sz w:val="24"/>
          <w:szCs w:val="24"/>
          <w:lang w:val="en-US"/>
        </w:rPr>
        <w:t>Mitigation</w:t>
      </w:r>
    </w:p>
    <w:p w:rsidR="006D1665" w:rsidRPr="00381FE6" w:rsidRDefault="006D1665" w:rsidP="006D1665">
      <w:pPr>
        <w:pStyle w:val="ListeParagraf"/>
        <w:numPr>
          <w:ilvl w:val="0"/>
          <w:numId w:val="4"/>
        </w:numPr>
        <w:jc w:val="both"/>
        <w:rPr>
          <w:rFonts w:ascii="Times New Roman" w:hAnsi="Times New Roman" w:cs="Times New Roman"/>
          <w:sz w:val="24"/>
          <w:szCs w:val="24"/>
          <w:lang w:val="en-US"/>
        </w:rPr>
      </w:pPr>
      <w:r w:rsidRPr="00381FE6">
        <w:rPr>
          <w:rFonts w:ascii="Times New Roman" w:hAnsi="Times New Roman" w:cs="Times New Roman"/>
          <w:sz w:val="24"/>
          <w:szCs w:val="24"/>
          <w:lang w:val="en-US"/>
        </w:rPr>
        <w:t>Preparation</w:t>
      </w:r>
    </w:p>
    <w:p w:rsidR="006D1665" w:rsidRPr="00381FE6" w:rsidRDefault="006D1665" w:rsidP="006D1665">
      <w:pPr>
        <w:pStyle w:val="ListeParagraf"/>
        <w:numPr>
          <w:ilvl w:val="0"/>
          <w:numId w:val="4"/>
        </w:numPr>
        <w:jc w:val="both"/>
        <w:rPr>
          <w:rFonts w:ascii="Times New Roman" w:hAnsi="Times New Roman" w:cs="Times New Roman"/>
          <w:sz w:val="24"/>
          <w:szCs w:val="24"/>
          <w:lang w:val="en-US"/>
        </w:rPr>
      </w:pPr>
      <w:r w:rsidRPr="00381FE6">
        <w:rPr>
          <w:rFonts w:ascii="Times New Roman" w:hAnsi="Times New Roman" w:cs="Times New Roman"/>
          <w:sz w:val="24"/>
          <w:szCs w:val="24"/>
          <w:lang w:val="en-US"/>
        </w:rPr>
        <w:t>Response</w:t>
      </w:r>
    </w:p>
    <w:p w:rsidR="006D1665" w:rsidRPr="00381FE6" w:rsidRDefault="006D1665" w:rsidP="006D1665">
      <w:pPr>
        <w:pStyle w:val="ListeParagraf"/>
        <w:numPr>
          <w:ilvl w:val="0"/>
          <w:numId w:val="4"/>
        </w:numPr>
        <w:jc w:val="both"/>
        <w:rPr>
          <w:rFonts w:ascii="Times New Roman" w:hAnsi="Times New Roman" w:cs="Times New Roman"/>
          <w:sz w:val="24"/>
          <w:szCs w:val="24"/>
          <w:lang w:val="en-US"/>
        </w:rPr>
      </w:pPr>
      <w:r w:rsidRPr="00381FE6">
        <w:rPr>
          <w:rFonts w:ascii="Times New Roman" w:hAnsi="Times New Roman" w:cs="Times New Roman"/>
          <w:sz w:val="24"/>
          <w:szCs w:val="24"/>
          <w:lang w:val="en-US"/>
        </w:rPr>
        <w:t>Recovery</w:t>
      </w:r>
    </w:p>
    <w:p w:rsidR="006D1665" w:rsidRPr="00381FE6" w:rsidRDefault="006D1665" w:rsidP="006D1665">
      <w:pPr>
        <w:spacing w:line="276" w:lineRule="auto"/>
        <w:jc w:val="both"/>
      </w:pPr>
      <w:r w:rsidRPr="00381FE6">
        <w:t>The first two stages are considered as the Pre-Earthquake Risk Management, while the last two are considered as the Post-Earthquake Risk Management.</w:t>
      </w:r>
    </w:p>
    <w:p w:rsidR="006D1665" w:rsidRPr="00381FE6" w:rsidRDefault="006D1665" w:rsidP="006D1665">
      <w:pPr>
        <w:pStyle w:val="ListeParagraf"/>
        <w:numPr>
          <w:ilvl w:val="0"/>
          <w:numId w:val="5"/>
        </w:numPr>
        <w:jc w:val="both"/>
        <w:rPr>
          <w:rFonts w:ascii="Times New Roman" w:hAnsi="Times New Roman" w:cs="Times New Roman"/>
          <w:b/>
          <w:sz w:val="24"/>
          <w:szCs w:val="24"/>
          <w:lang w:val="en-US"/>
        </w:rPr>
      </w:pPr>
      <w:r w:rsidRPr="00381FE6">
        <w:rPr>
          <w:rFonts w:ascii="Times New Roman" w:hAnsi="Times New Roman" w:cs="Times New Roman"/>
          <w:b/>
          <w:sz w:val="24"/>
          <w:szCs w:val="24"/>
          <w:lang w:val="en-US"/>
        </w:rPr>
        <w:t>Mitigation</w:t>
      </w:r>
    </w:p>
    <w:p w:rsidR="006D1665" w:rsidRPr="00381FE6" w:rsidRDefault="006D1665" w:rsidP="006D1665">
      <w:pPr>
        <w:pStyle w:val="ListeParagraf"/>
        <w:jc w:val="both"/>
        <w:rPr>
          <w:rFonts w:ascii="Times New Roman" w:hAnsi="Times New Roman" w:cs="Times New Roman"/>
          <w:sz w:val="24"/>
          <w:szCs w:val="24"/>
          <w:lang w:val="en-US"/>
        </w:rPr>
      </w:pPr>
      <w:r w:rsidRPr="00381FE6">
        <w:rPr>
          <w:rFonts w:ascii="Times New Roman" w:hAnsi="Times New Roman" w:cs="Times New Roman"/>
          <w:sz w:val="24"/>
          <w:szCs w:val="24"/>
          <w:lang w:val="en-US"/>
        </w:rPr>
        <w:t>Operations conducted in that stage occurs in a wide range of application level from dwelling unit to country.</w:t>
      </w:r>
    </w:p>
    <w:p w:rsidR="006D1665" w:rsidRPr="00381FE6" w:rsidRDefault="006D1665" w:rsidP="006D1665">
      <w:pPr>
        <w:pStyle w:val="ListeParagraf"/>
        <w:numPr>
          <w:ilvl w:val="0"/>
          <w:numId w:val="7"/>
        </w:numPr>
        <w:jc w:val="both"/>
        <w:rPr>
          <w:rFonts w:ascii="Times New Roman" w:hAnsi="Times New Roman" w:cs="Times New Roman"/>
          <w:sz w:val="24"/>
          <w:szCs w:val="24"/>
          <w:lang w:val="en-US"/>
        </w:rPr>
      </w:pPr>
      <w:r w:rsidRPr="00381FE6">
        <w:rPr>
          <w:rFonts w:ascii="Times New Roman" w:hAnsi="Times New Roman" w:cs="Times New Roman"/>
          <w:sz w:val="24"/>
          <w:szCs w:val="24"/>
          <w:lang w:val="en-US"/>
        </w:rPr>
        <w:t>Revising the regulations of construction and earthquake.</w:t>
      </w:r>
    </w:p>
    <w:p w:rsidR="006D1665" w:rsidRPr="00381FE6" w:rsidRDefault="006D1665" w:rsidP="006D1665">
      <w:pPr>
        <w:pStyle w:val="ListeParagraf"/>
        <w:numPr>
          <w:ilvl w:val="0"/>
          <w:numId w:val="7"/>
        </w:numPr>
        <w:jc w:val="both"/>
        <w:rPr>
          <w:rFonts w:ascii="Times New Roman" w:hAnsi="Times New Roman" w:cs="Times New Roman"/>
          <w:sz w:val="24"/>
          <w:szCs w:val="24"/>
          <w:lang w:val="en-US"/>
        </w:rPr>
      </w:pPr>
      <w:r w:rsidRPr="00381FE6">
        <w:rPr>
          <w:rFonts w:ascii="Times New Roman" w:hAnsi="Times New Roman" w:cs="Times New Roman"/>
          <w:sz w:val="24"/>
          <w:szCs w:val="24"/>
          <w:lang w:val="en-US"/>
        </w:rPr>
        <w:t>Re-defining the earthquake risk in macro and micro level, preparing earthquake maps.</w:t>
      </w:r>
    </w:p>
    <w:p w:rsidR="006D1665" w:rsidRPr="00381FE6" w:rsidRDefault="006D1665" w:rsidP="006D1665">
      <w:pPr>
        <w:pStyle w:val="ListeParagraf"/>
        <w:numPr>
          <w:ilvl w:val="0"/>
          <w:numId w:val="7"/>
        </w:numPr>
        <w:jc w:val="both"/>
        <w:rPr>
          <w:rFonts w:ascii="Times New Roman" w:hAnsi="Times New Roman" w:cs="Times New Roman"/>
          <w:sz w:val="24"/>
          <w:szCs w:val="24"/>
          <w:lang w:val="en-US"/>
        </w:rPr>
      </w:pPr>
      <w:r w:rsidRPr="00381FE6">
        <w:rPr>
          <w:rFonts w:ascii="Times New Roman" w:hAnsi="Times New Roman" w:cs="Times New Roman"/>
          <w:sz w:val="24"/>
          <w:szCs w:val="24"/>
          <w:lang w:val="en-US"/>
        </w:rPr>
        <w:t>Planning and conducting necessary scientific and technical R&amp;D projects.</w:t>
      </w:r>
    </w:p>
    <w:p w:rsidR="006D1665" w:rsidRPr="00381FE6" w:rsidRDefault="006D1665" w:rsidP="006D1665">
      <w:pPr>
        <w:pStyle w:val="ListeParagraf"/>
        <w:numPr>
          <w:ilvl w:val="0"/>
          <w:numId w:val="7"/>
        </w:numPr>
        <w:jc w:val="both"/>
        <w:rPr>
          <w:rFonts w:ascii="Times New Roman" w:hAnsi="Times New Roman" w:cs="Times New Roman"/>
          <w:sz w:val="24"/>
          <w:szCs w:val="24"/>
          <w:lang w:val="en-US"/>
        </w:rPr>
      </w:pPr>
      <w:r w:rsidRPr="00381FE6">
        <w:rPr>
          <w:rFonts w:ascii="Times New Roman" w:hAnsi="Times New Roman" w:cs="Times New Roman"/>
          <w:sz w:val="24"/>
          <w:szCs w:val="24"/>
          <w:lang w:val="en-US"/>
        </w:rPr>
        <w:t>Developing and applying engineering precautions to mitigate the effects of an earthquake.</w:t>
      </w:r>
    </w:p>
    <w:p w:rsidR="006D1665" w:rsidRDefault="006D1665" w:rsidP="006D1665">
      <w:pPr>
        <w:spacing w:line="276" w:lineRule="auto"/>
        <w:ind w:left="708"/>
        <w:jc w:val="both"/>
      </w:pPr>
      <w:r>
        <w:lastRenderedPageBreak/>
        <w:t>Those operations require</w:t>
      </w:r>
      <w:r w:rsidRPr="00381FE6">
        <w:t xml:space="preserve"> interdisciplinary, cooperative and long-term work of various institutions.</w:t>
      </w:r>
    </w:p>
    <w:p w:rsidR="006D1665" w:rsidRPr="00381FE6" w:rsidRDefault="006D1665" w:rsidP="006D1665">
      <w:pPr>
        <w:spacing w:line="276" w:lineRule="auto"/>
        <w:ind w:left="708"/>
        <w:jc w:val="both"/>
      </w:pPr>
    </w:p>
    <w:p w:rsidR="006D1665" w:rsidRPr="00381FE6" w:rsidRDefault="006D1665" w:rsidP="006D1665">
      <w:pPr>
        <w:pStyle w:val="ListeParagraf"/>
        <w:numPr>
          <w:ilvl w:val="0"/>
          <w:numId w:val="5"/>
        </w:numPr>
        <w:jc w:val="both"/>
        <w:rPr>
          <w:rFonts w:ascii="Times New Roman" w:hAnsi="Times New Roman" w:cs="Times New Roman"/>
          <w:b/>
          <w:sz w:val="24"/>
          <w:szCs w:val="24"/>
          <w:lang w:val="en-US"/>
        </w:rPr>
      </w:pPr>
      <w:r w:rsidRPr="00381FE6">
        <w:rPr>
          <w:rFonts w:ascii="Times New Roman" w:hAnsi="Times New Roman" w:cs="Times New Roman"/>
          <w:b/>
          <w:sz w:val="24"/>
          <w:szCs w:val="24"/>
          <w:lang w:val="en-US"/>
        </w:rPr>
        <w:t>Preparation:</w:t>
      </w:r>
    </w:p>
    <w:p w:rsidR="006D1665" w:rsidRPr="00381FE6" w:rsidRDefault="006D1665" w:rsidP="006D1665">
      <w:pPr>
        <w:pStyle w:val="ListeParagraf"/>
        <w:numPr>
          <w:ilvl w:val="0"/>
          <w:numId w:val="6"/>
        </w:numPr>
        <w:jc w:val="both"/>
        <w:rPr>
          <w:rFonts w:ascii="Times New Roman" w:hAnsi="Times New Roman" w:cs="Times New Roman"/>
          <w:sz w:val="24"/>
          <w:szCs w:val="24"/>
          <w:lang w:val="en-US"/>
        </w:rPr>
      </w:pPr>
      <w:r w:rsidRPr="00381FE6">
        <w:rPr>
          <w:rFonts w:ascii="Times New Roman" w:hAnsi="Times New Roman" w:cs="Times New Roman"/>
          <w:sz w:val="24"/>
          <w:szCs w:val="24"/>
          <w:lang w:val="en-US"/>
        </w:rPr>
        <w:t xml:space="preserve">Centralized disaster management planning </w:t>
      </w:r>
    </w:p>
    <w:p w:rsidR="006D1665" w:rsidRPr="00381FE6" w:rsidRDefault="006D1665" w:rsidP="006D1665">
      <w:pPr>
        <w:pStyle w:val="ListeParagraf"/>
        <w:numPr>
          <w:ilvl w:val="0"/>
          <w:numId w:val="6"/>
        </w:numPr>
        <w:jc w:val="both"/>
        <w:rPr>
          <w:rFonts w:ascii="Times New Roman" w:hAnsi="Times New Roman" w:cs="Times New Roman"/>
          <w:sz w:val="24"/>
          <w:szCs w:val="24"/>
          <w:lang w:val="en-US"/>
        </w:rPr>
      </w:pPr>
      <w:r w:rsidRPr="00381FE6">
        <w:rPr>
          <w:rFonts w:ascii="Times New Roman" w:hAnsi="Times New Roman" w:cs="Times New Roman"/>
          <w:sz w:val="24"/>
          <w:szCs w:val="24"/>
          <w:lang w:val="en-US"/>
        </w:rPr>
        <w:t>City-based emergency response planning</w:t>
      </w:r>
    </w:p>
    <w:p w:rsidR="006D1665" w:rsidRPr="00381FE6" w:rsidRDefault="006D1665" w:rsidP="006D1665">
      <w:pPr>
        <w:pStyle w:val="ListeParagraf"/>
        <w:numPr>
          <w:ilvl w:val="0"/>
          <w:numId w:val="6"/>
        </w:numPr>
        <w:jc w:val="both"/>
        <w:rPr>
          <w:rFonts w:ascii="Times New Roman" w:hAnsi="Times New Roman" w:cs="Times New Roman"/>
          <w:sz w:val="24"/>
          <w:szCs w:val="24"/>
          <w:lang w:val="en-US"/>
        </w:rPr>
      </w:pPr>
      <w:r w:rsidRPr="00381FE6">
        <w:rPr>
          <w:rFonts w:ascii="Times New Roman" w:hAnsi="Times New Roman" w:cs="Times New Roman"/>
          <w:sz w:val="24"/>
          <w:szCs w:val="24"/>
          <w:lang w:val="en-US"/>
        </w:rPr>
        <w:t>Training of authorized personnel</w:t>
      </w:r>
    </w:p>
    <w:p w:rsidR="006D1665" w:rsidRPr="00381FE6" w:rsidRDefault="006D1665" w:rsidP="006D1665">
      <w:pPr>
        <w:pStyle w:val="ListeParagraf"/>
        <w:numPr>
          <w:ilvl w:val="0"/>
          <w:numId w:val="6"/>
        </w:numPr>
        <w:jc w:val="both"/>
        <w:rPr>
          <w:rFonts w:ascii="Times New Roman" w:hAnsi="Times New Roman" w:cs="Times New Roman"/>
          <w:sz w:val="24"/>
          <w:szCs w:val="24"/>
          <w:lang w:val="en-US"/>
        </w:rPr>
      </w:pPr>
      <w:r w:rsidRPr="00381FE6">
        <w:rPr>
          <w:rFonts w:ascii="Times New Roman" w:hAnsi="Times New Roman" w:cs="Times New Roman"/>
          <w:sz w:val="24"/>
          <w:szCs w:val="24"/>
          <w:lang w:val="en-US"/>
        </w:rPr>
        <w:t>Establishing regional equipment centers and stocking of critical materials.</w:t>
      </w:r>
    </w:p>
    <w:p w:rsidR="006D1665" w:rsidRPr="00381FE6" w:rsidRDefault="006D1665" w:rsidP="006D1665">
      <w:pPr>
        <w:pStyle w:val="ListeParagraf"/>
        <w:numPr>
          <w:ilvl w:val="0"/>
          <w:numId w:val="6"/>
        </w:numPr>
        <w:jc w:val="both"/>
        <w:rPr>
          <w:rFonts w:ascii="Times New Roman" w:hAnsi="Times New Roman" w:cs="Times New Roman"/>
          <w:sz w:val="24"/>
          <w:szCs w:val="24"/>
          <w:lang w:val="en-US"/>
        </w:rPr>
      </w:pPr>
      <w:r w:rsidRPr="00381FE6">
        <w:rPr>
          <w:rFonts w:ascii="Times New Roman" w:hAnsi="Times New Roman" w:cs="Times New Roman"/>
          <w:sz w:val="24"/>
          <w:szCs w:val="24"/>
          <w:lang w:val="en-US"/>
        </w:rPr>
        <w:t>Organizing,  improving, education and generalizing of the search and rescue teams</w:t>
      </w:r>
    </w:p>
    <w:p w:rsidR="006D1665" w:rsidRPr="00381FE6" w:rsidRDefault="006D1665" w:rsidP="006D1665">
      <w:pPr>
        <w:pStyle w:val="ListeParagraf"/>
        <w:numPr>
          <w:ilvl w:val="0"/>
          <w:numId w:val="6"/>
        </w:numPr>
        <w:jc w:val="both"/>
        <w:rPr>
          <w:rFonts w:ascii="Times New Roman" w:hAnsi="Times New Roman" w:cs="Times New Roman"/>
          <w:sz w:val="24"/>
          <w:szCs w:val="24"/>
          <w:lang w:val="en-US"/>
        </w:rPr>
      </w:pPr>
      <w:r w:rsidRPr="00381FE6">
        <w:rPr>
          <w:rFonts w:ascii="Times New Roman" w:hAnsi="Times New Roman" w:cs="Times New Roman"/>
          <w:sz w:val="24"/>
          <w:szCs w:val="24"/>
          <w:lang w:val="en-US"/>
        </w:rPr>
        <w:t>Establishing, managing and improving prediction, pre-alert and alarm systems</w:t>
      </w:r>
    </w:p>
    <w:p w:rsidR="006D1665" w:rsidRPr="00381FE6" w:rsidRDefault="006D1665" w:rsidP="006D1665">
      <w:pPr>
        <w:spacing w:line="276" w:lineRule="auto"/>
        <w:ind w:left="708"/>
        <w:jc w:val="both"/>
      </w:pPr>
      <w:r w:rsidRPr="00381FE6">
        <w:t xml:space="preserve">As an example of this stage, the strength of houses should be inspected before the approval of application of a house mortgage loan. </w:t>
      </w:r>
    </w:p>
    <w:p w:rsidR="006D1665" w:rsidRPr="00381FE6" w:rsidRDefault="006D1665" w:rsidP="006D1665">
      <w:pPr>
        <w:spacing w:line="276" w:lineRule="auto"/>
        <w:jc w:val="both"/>
      </w:pPr>
    </w:p>
    <w:p w:rsidR="006D1665" w:rsidRPr="00381FE6" w:rsidRDefault="006D1665" w:rsidP="006D1665">
      <w:pPr>
        <w:pStyle w:val="ListeParagraf"/>
        <w:numPr>
          <w:ilvl w:val="0"/>
          <w:numId w:val="5"/>
        </w:numPr>
        <w:jc w:val="both"/>
        <w:rPr>
          <w:rFonts w:ascii="Times New Roman" w:hAnsi="Times New Roman" w:cs="Times New Roman"/>
          <w:b/>
          <w:sz w:val="24"/>
          <w:szCs w:val="24"/>
          <w:lang w:val="en-US"/>
        </w:rPr>
      </w:pPr>
      <w:r w:rsidRPr="00381FE6">
        <w:rPr>
          <w:rFonts w:ascii="Times New Roman" w:hAnsi="Times New Roman" w:cs="Times New Roman"/>
          <w:b/>
          <w:sz w:val="24"/>
          <w:szCs w:val="24"/>
          <w:lang w:val="en-US"/>
        </w:rPr>
        <w:t>Response</w:t>
      </w:r>
    </w:p>
    <w:p w:rsidR="006D1665" w:rsidRPr="00381FE6" w:rsidRDefault="006D1665" w:rsidP="006D1665">
      <w:pPr>
        <w:pStyle w:val="ListeParagraf"/>
        <w:jc w:val="both"/>
        <w:rPr>
          <w:rFonts w:ascii="Times New Roman" w:hAnsi="Times New Roman" w:cs="Times New Roman"/>
          <w:sz w:val="24"/>
          <w:szCs w:val="24"/>
          <w:lang w:val="en-US"/>
        </w:rPr>
      </w:pPr>
      <w:r w:rsidRPr="00381FE6">
        <w:rPr>
          <w:rFonts w:ascii="Times New Roman" w:hAnsi="Times New Roman" w:cs="Times New Roman"/>
          <w:sz w:val="24"/>
          <w:szCs w:val="24"/>
          <w:lang w:val="en-US"/>
        </w:rPr>
        <w:t>Response stage consists of the operations starting immediately after the earthquake. Those operations should be conducted as quick as possible and in most appropriate way.</w:t>
      </w:r>
    </w:p>
    <w:p w:rsidR="006D1665" w:rsidRPr="00381FE6" w:rsidRDefault="006D1665" w:rsidP="006D1665">
      <w:pPr>
        <w:pStyle w:val="ListeParagraf"/>
        <w:numPr>
          <w:ilvl w:val="0"/>
          <w:numId w:val="8"/>
        </w:numPr>
        <w:jc w:val="both"/>
        <w:rPr>
          <w:rFonts w:ascii="Times New Roman" w:hAnsi="Times New Roman" w:cs="Times New Roman"/>
          <w:sz w:val="24"/>
          <w:szCs w:val="24"/>
          <w:lang w:val="en-US"/>
        </w:rPr>
      </w:pPr>
      <w:r w:rsidRPr="00381FE6">
        <w:rPr>
          <w:rFonts w:ascii="Times New Roman" w:hAnsi="Times New Roman" w:cs="Times New Roman"/>
          <w:sz w:val="24"/>
          <w:szCs w:val="24"/>
          <w:lang w:val="en-US"/>
        </w:rPr>
        <w:t>Communication and transportation</w:t>
      </w:r>
    </w:p>
    <w:p w:rsidR="006D1665" w:rsidRPr="00381FE6" w:rsidRDefault="006D1665" w:rsidP="006D1665">
      <w:pPr>
        <w:pStyle w:val="ListeParagraf"/>
        <w:numPr>
          <w:ilvl w:val="0"/>
          <w:numId w:val="8"/>
        </w:numPr>
        <w:jc w:val="both"/>
        <w:rPr>
          <w:rFonts w:ascii="Times New Roman" w:hAnsi="Times New Roman" w:cs="Times New Roman"/>
          <w:sz w:val="24"/>
          <w:szCs w:val="24"/>
          <w:lang w:val="en-US"/>
        </w:rPr>
      </w:pPr>
      <w:r w:rsidRPr="00381FE6">
        <w:rPr>
          <w:rFonts w:ascii="Times New Roman" w:hAnsi="Times New Roman" w:cs="Times New Roman"/>
          <w:sz w:val="24"/>
          <w:szCs w:val="24"/>
          <w:lang w:val="en-US"/>
        </w:rPr>
        <w:t>Identifying the needs.</w:t>
      </w:r>
    </w:p>
    <w:p w:rsidR="006D1665" w:rsidRPr="00381FE6" w:rsidRDefault="006D1665" w:rsidP="006D1665">
      <w:pPr>
        <w:pStyle w:val="ListeParagraf"/>
        <w:numPr>
          <w:ilvl w:val="0"/>
          <w:numId w:val="8"/>
        </w:numPr>
        <w:jc w:val="both"/>
        <w:rPr>
          <w:rFonts w:ascii="Times New Roman" w:hAnsi="Times New Roman" w:cs="Times New Roman"/>
          <w:sz w:val="24"/>
          <w:szCs w:val="24"/>
          <w:lang w:val="en-US"/>
        </w:rPr>
      </w:pPr>
      <w:r w:rsidRPr="00381FE6">
        <w:rPr>
          <w:rFonts w:ascii="Times New Roman" w:hAnsi="Times New Roman" w:cs="Times New Roman"/>
          <w:sz w:val="24"/>
          <w:szCs w:val="24"/>
          <w:lang w:val="en-US"/>
        </w:rPr>
        <w:t>Research and rescue</w:t>
      </w:r>
    </w:p>
    <w:p w:rsidR="006D1665" w:rsidRPr="00381FE6" w:rsidRDefault="006D1665" w:rsidP="006D1665">
      <w:pPr>
        <w:pStyle w:val="ListeParagraf"/>
        <w:numPr>
          <w:ilvl w:val="0"/>
          <w:numId w:val="8"/>
        </w:numPr>
        <w:jc w:val="both"/>
        <w:rPr>
          <w:rFonts w:ascii="Times New Roman" w:hAnsi="Times New Roman" w:cs="Times New Roman"/>
          <w:sz w:val="24"/>
          <w:szCs w:val="24"/>
          <w:lang w:val="en-US"/>
        </w:rPr>
      </w:pPr>
      <w:r w:rsidRPr="00381FE6">
        <w:rPr>
          <w:rFonts w:ascii="Times New Roman" w:hAnsi="Times New Roman" w:cs="Times New Roman"/>
          <w:sz w:val="24"/>
          <w:szCs w:val="24"/>
          <w:lang w:val="en-US"/>
        </w:rPr>
        <w:t>First-aid and treatment</w:t>
      </w:r>
    </w:p>
    <w:p w:rsidR="006D1665" w:rsidRPr="00381FE6" w:rsidRDefault="006D1665" w:rsidP="006D1665">
      <w:pPr>
        <w:pStyle w:val="ListeParagraf"/>
        <w:numPr>
          <w:ilvl w:val="0"/>
          <w:numId w:val="8"/>
        </w:numPr>
        <w:jc w:val="both"/>
        <w:rPr>
          <w:rFonts w:ascii="Times New Roman" w:hAnsi="Times New Roman" w:cs="Times New Roman"/>
          <w:sz w:val="24"/>
          <w:szCs w:val="24"/>
          <w:lang w:val="en-US"/>
        </w:rPr>
      </w:pPr>
      <w:r w:rsidRPr="00381FE6">
        <w:rPr>
          <w:rFonts w:ascii="Times New Roman" w:hAnsi="Times New Roman" w:cs="Times New Roman"/>
          <w:sz w:val="24"/>
          <w:szCs w:val="24"/>
          <w:lang w:val="en-US"/>
        </w:rPr>
        <w:t>Evacuation</w:t>
      </w:r>
    </w:p>
    <w:p w:rsidR="006D1665" w:rsidRPr="00381FE6" w:rsidRDefault="006D1665" w:rsidP="006D1665">
      <w:pPr>
        <w:pStyle w:val="ListeParagraf"/>
        <w:numPr>
          <w:ilvl w:val="0"/>
          <w:numId w:val="8"/>
        </w:numPr>
        <w:jc w:val="both"/>
        <w:rPr>
          <w:rFonts w:ascii="Times New Roman" w:hAnsi="Times New Roman" w:cs="Times New Roman"/>
          <w:sz w:val="24"/>
          <w:szCs w:val="24"/>
          <w:lang w:val="en-US"/>
        </w:rPr>
      </w:pPr>
      <w:r w:rsidRPr="00381FE6">
        <w:rPr>
          <w:rFonts w:ascii="Times New Roman" w:hAnsi="Times New Roman" w:cs="Times New Roman"/>
          <w:sz w:val="24"/>
          <w:szCs w:val="24"/>
          <w:lang w:val="en-US"/>
        </w:rPr>
        <w:t>Temporary dwelling</w:t>
      </w:r>
    </w:p>
    <w:p w:rsidR="006D1665" w:rsidRPr="00381FE6" w:rsidRDefault="006D1665" w:rsidP="006D1665">
      <w:pPr>
        <w:pStyle w:val="ListeParagraf"/>
        <w:numPr>
          <w:ilvl w:val="0"/>
          <w:numId w:val="8"/>
        </w:numPr>
        <w:jc w:val="both"/>
        <w:rPr>
          <w:rFonts w:ascii="Times New Roman" w:hAnsi="Times New Roman" w:cs="Times New Roman"/>
          <w:sz w:val="24"/>
          <w:szCs w:val="24"/>
          <w:lang w:val="en-US"/>
        </w:rPr>
      </w:pPr>
      <w:r w:rsidRPr="00381FE6">
        <w:rPr>
          <w:rFonts w:ascii="Times New Roman" w:hAnsi="Times New Roman" w:cs="Times New Roman"/>
          <w:sz w:val="24"/>
          <w:szCs w:val="24"/>
          <w:lang w:val="en-US"/>
        </w:rPr>
        <w:t>Food, clothes, fuel procurement</w:t>
      </w:r>
    </w:p>
    <w:p w:rsidR="006D1665" w:rsidRPr="00381FE6" w:rsidRDefault="006D1665" w:rsidP="006D1665">
      <w:pPr>
        <w:pStyle w:val="ListeParagraf"/>
        <w:numPr>
          <w:ilvl w:val="0"/>
          <w:numId w:val="8"/>
        </w:numPr>
        <w:jc w:val="both"/>
        <w:rPr>
          <w:rFonts w:ascii="Times New Roman" w:hAnsi="Times New Roman" w:cs="Times New Roman"/>
          <w:sz w:val="24"/>
          <w:szCs w:val="24"/>
          <w:lang w:val="en-US"/>
        </w:rPr>
      </w:pPr>
      <w:r w:rsidRPr="00381FE6">
        <w:rPr>
          <w:rFonts w:ascii="Times New Roman" w:hAnsi="Times New Roman" w:cs="Times New Roman"/>
          <w:sz w:val="24"/>
          <w:szCs w:val="24"/>
          <w:lang w:val="en-US"/>
        </w:rPr>
        <w:t>Security</w:t>
      </w:r>
    </w:p>
    <w:p w:rsidR="006D1665" w:rsidRPr="00381FE6" w:rsidRDefault="006D1665" w:rsidP="006D1665">
      <w:pPr>
        <w:pStyle w:val="ListeParagraf"/>
        <w:numPr>
          <w:ilvl w:val="0"/>
          <w:numId w:val="8"/>
        </w:numPr>
        <w:jc w:val="both"/>
        <w:rPr>
          <w:rFonts w:ascii="Times New Roman" w:hAnsi="Times New Roman" w:cs="Times New Roman"/>
          <w:sz w:val="24"/>
          <w:szCs w:val="24"/>
          <w:lang w:val="en-US"/>
        </w:rPr>
      </w:pPr>
      <w:r w:rsidRPr="00381FE6">
        <w:rPr>
          <w:rFonts w:ascii="Times New Roman" w:hAnsi="Times New Roman" w:cs="Times New Roman"/>
          <w:sz w:val="24"/>
          <w:szCs w:val="24"/>
          <w:lang w:val="en-US"/>
        </w:rPr>
        <w:t>Environmental health and preventive medicine</w:t>
      </w:r>
    </w:p>
    <w:p w:rsidR="006D1665" w:rsidRPr="00381FE6" w:rsidRDefault="006D1665" w:rsidP="006D1665">
      <w:pPr>
        <w:pStyle w:val="ListeParagraf"/>
        <w:numPr>
          <w:ilvl w:val="0"/>
          <w:numId w:val="8"/>
        </w:numPr>
        <w:jc w:val="both"/>
        <w:rPr>
          <w:rFonts w:ascii="Times New Roman" w:hAnsi="Times New Roman" w:cs="Times New Roman"/>
          <w:sz w:val="24"/>
          <w:szCs w:val="24"/>
          <w:lang w:val="en-US"/>
        </w:rPr>
      </w:pPr>
      <w:r w:rsidRPr="00381FE6">
        <w:rPr>
          <w:rFonts w:ascii="Times New Roman" w:hAnsi="Times New Roman" w:cs="Times New Roman"/>
          <w:sz w:val="24"/>
          <w:szCs w:val="24"/>
          <w:lang w:val="en-US"/>
        </w:rPr>
        <w:t>Damage detection</w:t>
      </w:r>
    </w:p>
    <w:p w:rsidR="006D1665" w:rsidRPr="00381FE6" w:rsidRDefault="006D1665" w:rsidP="006D1665">
      <w:pPr>
        <w:pStyle w:val="ListeParagraf"/>
        <w:numPr>
          <w:ilvl w:val="0"/>
          <w:numId w:val="8"/>
        </w:numPr>
        <w:jc w:val="both"/>
        <w:rPr>
          <w:rFonts w:ascii="Times New Roman" w:hAnsi="Times New Roman" w:cs="Times New Roman"/>
          <w:sz w:val="24"/>
          <w:szCs w:val="24"/>
          <w:lang w:val="en-US"/>
        </w:rPr>
      </w:pPr>
      <w:r w:rsidRPr="00381FE6">
        <w:rPr>
          <w:rFonts w:ascii="Times New Roman" w:hAnsi="Times New Roman" w:cs="Times New Roman"/>
          <w:sz w:val="24"/>
          <w:szCs w:val="24"/>
          <w:lang w:val="en-US"/>
        </w:rPr>
        <w:t>Removing dangerous debris.</w:t>
      </w:r>
    </w:p>
    <w:p w:rsidR="006D1665" w:rsidRPr="00381FE6" w:rsidRDefault="006D1665" w:rsidP="006D1665">
      <w:pPr>
        <w:spacing w:line="276" w:lineRule="auto"/>
        <w:ind w:left="900"/>
        <w:jc w:val="both"/>
      </w:pPr>
      <w:r w:rsidRPr="00381FE6">
        <w:t>The operations in that stage requires perfect coordination of stakeholders since all resources of state needed to be used in quickest and most effective ways.</w:t>
      </w:r>
    </w:p>
    <w:p w:rsidR="006D1665" w:rsidRPr="00381FE6" w:rsidRDefault="006D1665" w:rsidP="006D1665">
      <w:pPr>
        <w:pStyle w:val="ListeParagraf"/>
        <w:numPr>
          <w:ilvl w:val="0"/>
          <w:numId w:val="5"/>
        </w:numPr>
        <w:jc w:val="both"/>
        <w:rPr>
          <w:rFonts w:ascii="Times New Roman" w:hAnsi="Times New Roman" w:cs="Times New Roman"/>
          <w:b/>
          <w:sz w:val="24"/>
          <w:szCs w:val="24"/>
          <w:lang w:val="en-US"/>
        </w:rPr>
      </w:pPr>
      <w:r w:rsidRPr="00381FE6">
        <w:rPr>
          <w:rFonts w:ascii="Times New Roman" w:hAnsi="Times New Roman" w:cs="Times New Roman"/>
          <w:b/>
          <w:sz w:val="24"/>
          <w:szCs w:val="24"/>
          <w:lang w:val="en-US"/>
        </w:rPr>
        <w:t>Recovery</w:t>
      </w:r>
    </w:p>
    <w:p w:rsidR="006D1665" w:rsidRPr="00381FE6" w:rsidRDefault="006D1665" w:rsidP="006D1665">
      <w:pPr>
        <w:spacing w:line="276" w:lineRule="auto"/>
        <w:ind w:left="708"/>
        <w:jc w:val="both"/>
      </w:pPr>
      <w:r w:rsidRPr="00381FE6">
        <w:t>The main aim of the operations conducted in that stage is to meet the needs of effected societies like communication, transportation, water, electricity, sewerage, education, long term temporary dwelling.</w:t>
      </w:r>
    </w:p>
    <w:p w:rsidR="006D1665" w:rsidRPr="00381FE6" w:rsidRDefault="006D1665" w:rsidP="006D1665">
      <w:pPr>
        <w:spacing w:line="276" w:lineRule="auto"/>
        <w:ind w:left="708"/>
        <w:jc w:val="both"/>
      </w:pPr>
      <w:r w:rsidRPr="00381FE6">
        <w:t>Re-constructing the houses and re-activating the business can be shown as an example of operations in that stage.</w:t>
      </w:r>
    </w:p>
    <w:p w:rsidR="006D1665" w:rsidRDefault="006D1665" w:rsidP="006D1665">
      <w:pPr>
        <w:pStyle w:val="HTMLncedenBiimlendirilmi"/>
        <w:spacing w:after="200" w:line="276" w:lineRule="auto"/>
        <w:jc w:val="both"/>
        <w:rPr>
          <w:rFonts w:ascii="Times New Roman" w:hAnsi="Times New Roman" w:cs="Times New Roman"/>
          <w:color w:val="auto"/>
          <w:sz w:val="24"/>
          <w:szCs w:val="24"/>
          <w:lang w:val="en-US" w:eastAsia="en-US"/>
        </w:rPr>
      </w:pPr>
    </w:p>
    <w:p w:rsidR="00156CD8" w:rsidRDefault="00156CD8" w:rsidP="006D1665">
      <w:pPr>
        <w:pStyle w:val="HTMLncedenBiimlendirilmi"/>
        <w:spacing w:after="200" w:line="276" w:lineRule="auto"/>
        <w:jc w:val="both"/>
        <w:rPr>
          <w:rFonts w:ascii="Times New Roman" w:eastAsia="Calibri" w:hAnsi="Times New Roman" w:cs="Times New Roman"/>
          <w:b/>
          <w:color w:val="auto"/>
          <w:sz w:val="24"/>
          <w:szCs w:val="24"/>
          <w:lang w:val="en-US" w:eastAsia="en-US"/>
        </w:rPr>
      </w:pPr>
    </w:p>
    <w:p w:rsidR="00156CD8" w:rsidRDefault="00156CD8" w:rsidP="006D1665">
      <w:pPr>
        <w:pStyle w:val="HTMLncedenBiimlendirilmi"/>
        <w:spacing w:after="200" w:line="276" w:lineRule="auto"/>
        <w:jc w:val="both"/>
        <w:rPr>
          <w:rFonts w:ascii="Times New Roman" w:eastAsia="Calibri" w:hAnsi="Times New Roman" w:cs="Times New Roman"/>
          <w:b/>
          <w:color w:val="auto"/>
          <w:sz w:val="24"/>
          <w:szCs w:val="24"/>
          <w:lang w:val="en-US" w:eastAsia="en-US"/>
        </w:rPr>
      </w:pPr>
    </w:p>
    <w:p w:rsidR="006D1665" w:rsidRPr="00381FE6" w:rsidRDefault="006D1665" w:rsidP="006D1665">
      <w:pPr>
        <w:pStyle w:val="HTMLncedenBiimlendirilmi"/>
        <w:spacing w:after="200" w:line="276" w:lineRule="auto"/>
        <w:jc w:val="both"/>
        <w:rPr>
          <w:rFonts w:ascii="Times New Roman" w:eastAsia="Calibri" w:hAnsi="Times New Roman" w:cs="Times New Roman"/>
          <w:b/>
          <w:color w:val="auto"/>
          <w:sz w:val="24"/>
          <w:szCs w:val="24"/>
          <w:lang w:val="en-US" w:eastAsia="en-US"/>
        </w:rPr>
      </w:pPr>
      <w:r w:rsidRPr="00381FE6">
        <w:rPr>
          <w:rFonts w:ascii="Times New Roman" w:eastAsia="Calibri" w:hAnsi="Times New Roman" w:cs="Times New Roman"/>
          <w:b/>
          <w:color w:val="auto"/>
          <w:sz w:val="24"/>
          <w:szCs w:val="24"/>
          <w:lang w:val="en-US" w:eastAsia="en-US"/>
        </w:rPr>
        <w:lastRenderedPageBreak/>
        <w:t>Search and Rescue</w:t>
      </w:r>
    </w:p>
    <w:p w:rsidR="006D1665" w:rsidRPr="00381FE6" w:rsidRDefault="006D1665" w:rsidP="006D1665">
      <w:pPr>
        <w:pStyle w:val="HTMLncedenBiimlendirilmi"/>
        <w:spacing w:after="200" w:line="276" w:lineRule="auto"/>
        <w:jc w:val="both"/>
        <w:rPr>
          <w:rFonts w:ascii="Times New Roman" w:hAnsi="Times New Roman" w:cs="Times New Roman"/>
          <w:color w:val="auto"/>
          <w:sz w:val="24"/>
          <w:szCs w:val="24"/>
          <w:lang w:val="en-US"/>
        </w:rPr>
      </w:pPr>
      <w:r w:rsidRPr="00381FE6">
        <w:rPr>
          <w:rFonts w:ascii="Times New Roman" w:eastAsia="Calibri" w:hAnsi="Times New Roman" w:cs="Times New Roman"/>
          <w:color w:val="auto"/>
          <w:sz w:val="24"/>
          <w:szCs w:val="24"/>
          <w:lang w:val="en-US" w:eastAsia="en-US"/>
        </w:rPr>
        <w:t>Table 1 indicates the probability of survival, which dramatically</w:t>
      </w:r>
      <w:r w:rsidRPr="00381FE6">
        <w:rPr>
          <w:rFonts w:ascii="Times New Roman" w:hAnsi="Times New Roman" w:cs="Times New Roman"/>
          <w:color w:val="auto"/>
          <w:sz w:val="24"/>
          <w:szCs w:val="24"/>
          <w:lang w:val="en-US"/>
        </w:rPr>
        <w:t xml:space="preserve"> decreases as the time passes. Therefore, the first three days are most crucial time for search and rescue operations so as to reduce human loss. </w:t>
      </w:r>
    </w:p>
    <w:tbl>
      <w:tblPr>
        <w:tblW w:w="4500" w:type="dxa"/>
        <w:jc w:val="center"/>
        <w:tblInd w:w="93" w:type="dxa"/>
        <w:tblLook w:val="0000" w:firstRow="0" w:lastRow="0" w:firstColumn="0" w:lastColumn="0" w:noHBand="0" w:noVBand="0"/>
      </w:tblPr>
      <w:tblGrid>
        <w:gridCol w:w="1980"/>
        <w:gridCol w:w="2520"/>
      </w:tblGrid>
      <w:tr w:rsidR="006D1665" w:rsidRPr="00381FE6" w:rsidTr="00313173">
        <w:trPr>
          <w:trHeight w:val="273"/>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1665" w:rsidRPr="00381FE6" w:rsidRDefault="006D1665" w:rsidP="00313173">
            <w:pPr>
              <w:spacing w:line="276" w:lineRule="auto"/>
              <w:jc w:val="both"/>
              <w:rPr>
                <w:sz w:val="20"/>
                <w:szCs w:val="20"/>
              </w:rPr>
            </w:pPr>
            <w:r w:rsidRPr="00381FE6">
              <w:rPr>
                <w:sz w:val="20"/>
                <w:szCs w:val="20"/>
              </w:rPr>
              <w:t>Time</w:t>
            </w:r>
          </w:p>
        </w:tc>
        <w:tc>
          <w:tcPr>
            <w:tcW w:w="2520" w:type="dxa"/>
            <w:tcBorders>
              <w:top w:val="single" w:sz="4" w:space="0" w:color="auto"/>
              <w:left w:val="nil"/>
              <w:bottom w:val="single" w:sz="4" w:space="0" w:color="auto"/>
              <w:right w:val="single" w:sz="4" w:space="0" w:color="auto"/>
            </w:tcBorders>
            <w:shd w:val="clear" w:color="auto" w:fill="auto"/>
            <w:noWrap/>
            <w:vAlign w:val="bottom"/>
          </w:tcPr>
          <w:p w:rsidR="006D1665" w:rsidRPr="00381FE6" w:rsidRDefault="006D1665" w:rsidP="00313173">
            <w:pPr>
              <w:spacing w:line="276" w:lineRule="auto"/>
              <w:jc w:val="both"/>
              <w:rPr>
                <w:sz w:val="20"/>
                <w:szCs w:val="20"/>
              </w:rPr>
            </w:pPr>
            <w:r w:rsidRPr="00381FE6">
              <w:rPr>
                <w:sz w:val="20"/>
                <w:szCs w:val="20"/>
              </w:rPr>
              <w:t>Survival percentage</w:t>
            </w:r>
          </w:p>
        </w:tc>
      </w:tr>
      <w:tr w:rsidR="006D1665" w:rsidRPr="00381FE6" w:rsidTr="00313173">
        <w:trPr>
          <w:trHeight w:val="273"/>
          <w:jc w:val="center"/>
        </w:trPr>
        <w:tc>
          <w:tcPr>
            <w:tcW w:w="1980" w:type="dxa"/>
            <w:tcBorders>
              <w:top w:val="nil"/>
              <w:left w:val="single" w:sz="4" w:space="0" w:color="auto"/>
              <w:bottom w:val="single" w:sz="4" w:space="0" w:color="auto"/>
              <w:right w:val="single" w:sz="4" w:space="0" w:color="auto"/>
            </w:tcBorders>
            <w:shd w:val="clear" w:color="auto" w:fill="auto"/>
            <w:noWrap/>
            <w:vAlign w:val="bottom"/>
          </w:tcPr>
          <w:p w:rsidR="006D1665" w:rsidRPr="00381FE6" w:rsidRDefault="006D1665" w:rsidP="00313173">
            <w:pPr>
              <w:spacing w:line="276" w:lineRule="auto"/>
              <w:jc w:val="both"/>
              <w:rPr>
                <w:sz w:val="20"/>
                <w:szCs w:val="20"/>
              </w:rPr>
            </w:pPr>
            <w:r w:rsidRPr="00381FE6">
              <w:rPr>
                <w:sz w:val="20"/>
                <w:szCs w:val="20"/>
              </w:rPr>
              <w:t xml:space="preserve">First 30 minutes </w:t>
            </w:r>
          </w:p>
        </w:tc>
        <w:tc>
          <w:tcPr>
            <w:tcW w:w="2520" w:type="dxa"/>
            <w:tcBorders>
              <w:top w:val="nil"/>
              <w:left w:val="nil"/>
              <w:bottom w:val="single" w:sz="4" w:space="0" w:color="auto"/>
              <w:right w:val="single" w:sz="4" w:space="0" w:color="auto"/>
            </w:tcBorders>
            <w:shd w:val="clear" w:color="auto" w:fill="auto"/>
            <w:noWrap/>
            <w:vAlign w:val="bottom"/>
          </w:tcPr>
          <w:p w:rsidR="006D1665" w:rsidRPr="00381FE6" w:rsidRDefault="006D1665" w:rsidP="00313173">
            <w:pPr>
              <w:spacing w:line="276" w:lineRule="auto"/>
              <w:jc w:val="both"/>
              <w:rPr>
                <w:sz w:val="20"/>
                <w:szCs w:val="20"/>
              </w:rPr>
            </w:pPr>
            <w:r w:rsidRPr="00381FE6">
              <w:rPr>
                <w:sz w:val="20"/>
                <w:szCs w:val="20"/>
              </w:rPr>
              <w:t>93%</w:t>
            </w:r>
          </w:p>
        </w:tc>
      </w:tr>
      <w:tr w:rsidR="006D1665" w:rsidRPr="00381FE6" w:rsidTr="00313173">
        <w:trPr>
          <w:trHeight w:val="273"/>
          <w:jc w:val="center"/>
        </w:trPr>
        <w:tc>
          <w:tcPr>
            <w:tcW w:w="1980" w:type="dxa"/>
            <w:tcBorders>
              <w:top w:val="nil"/>
              <w:left w:val="single" w:sz="4" w:space="0" w:color="auto"/>
              <w:bottom w:val="single" w:sz="4" w:space="0" w:color="auto"/>
              <w:right w:val="single" w:sz="4" w:space="0" w:color="auto"/>
            </w:tcBorders>
            <w:shd w:val="clear" w:color="auto" w:fill="auto"/>
            <w:noWrap/>
            <w:vAlign w:val="bottom"/>
          </w:tcPr>
          <w:p w:rsidR="006D1665" w:rsidRPr="00381FE6" w:rsidRDefault="006D1665" w:rsidP="00313173">
            <w:pPr>
              <w:spacing w:line="276" w:lineRule="auto"/>
              <w:jc w:val="both"/>
              <w:rPr>
                <w:sz w:val="20"/>
                <w:szCs w:val="20"/>
              </w:rPr>
            </w:pPr>
            <w:r w:rsidRPr="00381FE6">
              <w:rPr>
                <w:sz w:val="20"/>
                <w:szCs w:val="20"/>
              </w:rPr>
              <w:t>1. day</w:t>
            </w:r>
          </w:p>
        </w:tc>
        <w:tc>
          <w:tcPr>
            <w:tcW w:w="2520" w:type="dxa"/>
            <w:tcBorders>
              <w:top w:val="nil"/>
              <w:left w:val="nil"/>
              <w:bottom w:val="single" w:sz="4" w:space="0" w:color="auto"/>
              <w:right w:val="single" w:sz="4" w:space="0" w:color="auto"/>
            </w:tcBorders>
            <w:shd w:val="clear" w:color="auto" w:fill="auto"/>
            <w:noWrap/>
            <w:vAlign w:val="bottom"/>
          </w:tcPr>
          <w:p w:rsidR="006D1665" w:rsidRPr="00381FE6" w:rsidRDefault="006D1665" w:rsidP="00313173">
            <w:pPr>
              <w:spacing w:line="276" w:lineRule="auto"/>
              <w:jc w:val="both"/>
              <w:rPr>
                <w:sz w:val="20"/>
                <w:szCs w:val="20"/>
              </w:rPr>
            </w:pPr>
            <w:r w:rsidRPr="00381FE6">
              <w:rPr>
                <w:sz w:val="20"/>
                <w:szCs w:val="20"/>
              </w:rPr>
              <w:t>81%</w:t>
            </w:r>
          </w:p>
        </w:tc>
      </w:tr>
      <w:tr w:rsidR="006D1665" w:rsidRPr="00381FE6" w:rsidTr="00313173">
        <w:trPr>
          <w:trHeight w:val="273"/>
          <w:jc w:val="center"/>
        </w:trPr>
        <w:tc>
          <w:tcPr>
            <w:tcW w:w="1980" w:type="dxa"/>
            <w:tcBorders>
              <w:top w:val="nil"/>
              <w:left w:val="single" w:sz="4" w:space="0" w:color="auto"/>
              <w:bottom w:val="single" w:sz="4" w:space="0" w:color="auto"/>
              <w:right w:val="single" w:sz="4" w:space="0" w:color="auto"/>
            </w:tcBorders>
            <w:shd w:val="clear" w:color="auto" w:fill="auto"/>
            <w:noWrap/>
            <w:vAlign w:val="bottom"/>
          </w:tcPr>
          <w:p w:rsidR="006D1665" w:rsidRPr="00381FE6" w:rsidRDefault="006D1665" w:rsidP="00313173">
            <w:pPr>
              <w:spacing w:line="276" w:lineRule="auto"/>
              <w:jc w:val="both"/>
              <w:rPr>
                <w:sz w:val="20"/>
                <w:szCs w:val="20"/>
              </w:rPr>
            </w:pPr>
            <w:r w:rsidRPr="00381FE6">
              <w:rPr>
                <w:sz w:val="20"/>
                <w:szCs w:val="20"/>
              </w:rPr>
              <w:t xml:space="preserve">2. day </w:t>
            </w:r>
          </w:p>
        </w:tc>
        <w:tc>
          <w:tcPr>
            <w:tcW w:w="2520" w:type="dxa"/>
            <w:tcBorders>
              <w:top w:val="nil"/>
              <w:left w:val="nil"/>
              <w:bottom w:val="single" w:sz="4" w:space="0" w:color="auto"/>
              <w:right w:val="single" w:sz="4" w:space="0" w:color="auto"/>
            </w:tcBorders>
            <w:shd w:val="clear" w:color="auto" w:fill="auto"/>
            <w:noWrap/>
            <w:vAlign w:val="bottom"/>
          </w:tcPr>
          <w:p w:rsidR="006D1665" w:rsidRPr="00381FE6" w:rsidRDefault="006D1665" w:rsidP="00313173">
            <w:pPr>
              <w:spacing w:line="276" w:lineRule="auto"/>
              <w:jc w:val="both"/>
              <w:rPr>
                <w:sz w:val="20"/>
                <w:szCs w:val="20"/>
              </w:rPr>
            </w:pPr>
            <w:r w:rsidRPr="00381FE6">
              <w:rPr>
                <w:sz w:val="20"/>
                <w:szCs w:val="20"/>
              </w:rPr>
              <w:t>36%</w:t>
            </w:r>
          </w:p>
        </w:tc>
      </w:tr>
      <w:tr w:rsidR="006D1665" w:rsidRPr="00381FE6" w:rsidTr="00313173">
        <w:trPr>
          <w:trHeight w:val="273"/>
          <w:jc w:val="center"/>
        </w:trPr>
        <w:tc>
          <w:tcPr>
            <w:tcW w:w="1980" w:type="dxa"/>
            <w:tcBorders>
              <w:top w:val="nil"/>
              <w:left w:val="single" w:sz="4" w:space="0" w:color="auto"/>
              <w:bottom w:val="single" w:sz="4" w:space="0" w:color="auto"/>
              <w:right w:val="single" w:sz="4" w:space="0" w:color="auto"/>
            </w:tcBorders>
            <w:shd w:val="clear" w:color="auto" w:fill="auto"/>
            <w:noWrap/>
            <w:vAlign w:val="bottom"/>
          </w:tcPr>
          <w:p w:rsidR="006D1665" w:rsidRPr="00381FE6" w:rsidRDefault="006D1665" w:rsidP="00313173">
            <w:pPr>
              <w:spacing w:line="276" w:lineRule="auto"/>
              <w:jc w:val="both"/>
              <w:rPr>
                <w:sz w:val="20"/>
                <w:szCs w:val="20"/>
              </w:rPr>
            </w:pPr>
            <w:r w:rsidRPr="00381FE6">
              <w:rPr>
                <w:sz w:val="20"/>
                <w:szCs w:val="20"/>
              </w:rPr>
              <w:t>3. day</w:t>
            </w:r>
          </w:p>
        </w:tc>
        <w:tc>
          <w:tcPr>
            <w:tcW w:w="2520" w:type="dxa"/>
            <w:tcBorders>
              <w:top w:val="nil"/>
              <w:left w:val="nil"/>
              <w:bottom w:val="single" w:sz="4" w:space="0" w:color="auto"/>
              <w:right w:val="single" w:sz="4" w:space="0" w:color="auto"/>
            </w:tcBorders>
            <w:shd w:val="clear" w:color="auto" w:fill="auto"/>
            <w:noWrap/>
            <w:vAlign w:val="bottom"/>
          </w:tcPr>
          <w:p w:rsidR="006D1665" w:rsidRPr="00381FE6" w:rsidRDefault="006D1665" w:rsidP="00313173">
            <w:pPr>
              <w:spacing w:line="276" w:lineRule="auto"/>
              <w:jc w:val="both"/>
              <w:rPr>
                <w:sz w:val="20"/>
                <w:szCs w:val="20"/>
              </w:rPr>
            </w:pPr>
            <w:r w:rsidRPr="00381FE6">
              <w:rPr>
                <w:sz w:val="20"/>
                <w:szCs w:val="20"/>
              </w:rPr>
              <w:t>33%</w:t>
            </w:r>
          </w:p>
        </w:tc>
      </w:tr>
      <w:tr w:rsidR="006D1665" w:rsidRPr="00381FE6" w:rsidTr="00313173">
        <w:trPr>
          <w:trHeight w:val="273"/>
          <w:jc w:val="center"/>
        </w:trPr>
        <w:tc>
          <w:tcPr>
            <w:tcW w:w="1980" w:type="dxa"/>
            <w:tcBorders>
              <w:top w:val="nil"/>
              <w:left w:val="single" w:sz="4" w:space="0" w:color="auto"/>
              <w:bottom w:val="single" w:sz="4" w:space="0" w:color="auto"/>
              <w:right w:val="single" w:sz="4" w:space="0" w:color="auto"/>
            </w:tcBorders>
            <w:shd w:val="clear" w:color="auto" w:fill="auto"/>
            <w:noWrap/>
            <w:vAlign w:val="bottom"/>
          </w:tcPr>
          <w:p w:rsidR="006D1665" w:rsidRPr="00381FE6" w:rsidRDefault="006D1665" w:rsidP="00313173">
            <w:pPr>
              <w:spacing w:line="276" w:lineRule="auto"/>
              <w:jc w:val="both"/>
              <w:rPr>
                <w:sz w:val="20"/>
                <w:szCs w:val="20"/>
              </w:rPr>
            </w:pPr>
            <w:r w:rsidRPr="00381FE6">
              <w:rPr>
                <w:sz w:val="20"/>
                <w:szCs w:val="20"/>
              </w:rPr>
              <w:t>4. day</w:t>
            </w:r>
          </w:p>
        </w:tc>
        <w:tc>
          <w:tcPr>
            <w:tcW w:w="2520" w:type="dxa"/>
            <w:tcBorders>
              <w:top w:val="nil"/>
              <w:left w:val="nil"/>
              <w:bottom w:val="single" w:sz="4" w:space="0" w:color="auto"/>
              <w:right w:val="single" w:sz="4" w:space="0" w:color="auto"/>
            </w:tcBorders>
            <w:shd w:val="clear" w:color="auto" w:fill="auto"/>
            <w:noWrap/>
            <w:vAlign w:val="bottom"/>
          </w:tcPr>
          <w:p w:rsidR="006D1665" w:rsidRPr="00381FE6" w:rsidRDefault="006D1665" w:rsidP="00313173">
            <w:pPr>
              <w:spacing w:line="276" w:lineRule="auto"/>
              <w:jc w:val="both"/>
              <w:rPr>
                <w:sz w:val="20"/>
                <w:szCs w:val="20"/>
              </w:rPr>
            </w:pPr>
            <w:r w:rsidRPr="00381FE6">
              <w:rPr>
                <w:sz w:val="20"/>
                <w:szCs w:val="20"/>
              </w:rPr>
              <w:t>19%</w:t>
            </w:r>
          </w:p>
        </w:tc>
      </w:tr>
      <w:tr w:rsidR="006D1665" w:rsidRPr="00381FE6" w:rsidTr="00313173">
        <w:trPr>
          <w:trHeight w:val="273"/>
          <w:jc w:val="center"/>
        </w:trPr>
        <w:tc>
          <w:tcPr>
            <w:tcW w:w="1980" w:type="dxa"/>
            <w:tcBorders>
              <w:top w:val="nil"/>
              <w:left w:val="single" w:sz="4" w:space="0" w:color="auto"/>
              <w:bottom w:val="single" w:sz="4" w:space="0" w:color="auto"/>
              <w:right w:val="single" w:sz="4" w:space="0" w:color="auto"/>
            </w:tcBorders>
            <w:shd w:val="clear" w:color="auto" w:fill="auto"/>
            <w:noWrap/>
            <w:vAlign w:val="bottom"/>
          </w:tcPr>
          <w:p w:rsidR="006D1665" w:rsidRPr="00381FE6" w:rsidRDefault="006D1665" w:rsidP="00313173">
            <w:pPr>
              <w:spacing w:line="276" w:lineRule="auto"/>
              <w:jc w:val="both"/>
              <w:rPr>
                <w:sz w:val="20"/>
                <w:szCs w:val="20"/>
              </w:rPr>
            </w:pPr>
            <w:r w:rsidRPr="00381FE6">
              <w:rPr>
                <w:sz w:val="20"/>
                <w:szCs w:val="20"/>
              </w:rPr>
              <w:t>5. day</w:t>
            </w:r>
          </w:p>
        </w:tc>
        <w:tc>
          <w:tcPr>
            <w:tcW w:w="2520" w:type="dxa"/>
            <w:tcBorders>
              <w:top w:val="nil"/>
              <w:left w:val="nil"/>
              <w:bottom w:val="single" w:sz="4" w:space="0" w:color="auto"/>
              <w:right w:val="single" w:sz="4" w:space="0" w:color="auto"/>
            </w:tcBorders>
            <w:shd w:val="clear" w:color="auto" w:fill="auto"/>
            <w:noWrap/>
            <w:vAlign w:val="bottom"/>
          </w:tcPr>
          <w:p w:rsidR="006D1665" w:rsidRPr="00381FE6" w:rsidRDefault="006D1665" w:rsidP="00313173">
            <w:pPr>
              <w:spacing w:line="276" w:lineRule="auto"/>
              <w:jc w:val="both"/>
              <w:rPr>
                <w:sz w:val="20"/>
                <w:szCs w:val="20"/>
              </w:rPr>
            </w:pPr>
            <w:r w:rsidRPr="00381FE6">
              <w:rPr>
                <w:sz w:val="20"/>
                <w:szCs w:val="20"/>
              </w:rPr>
              <w:t>7%</w:t>
            </w:r>
          </w:p>
        </w:tc>
      </w:tr>
    </w:tbl>
    <w:p w:rsidR="006D1665" w:rsidRPr="00EC1CCC" w:rsidRDefault="006D1665" w:rsidP="006D1665">
      <w:pPr>
        <w:pStyle w:val="HTMLncedenBiimlendirilmi"/>
        <w:spacing w:after="200" w:line="276" w:lineRule="auto"/>
        <w:jc w:val="center"/>
        <w:rPr>
          <w:rFonts w:ascii="Times New Roman" w:hAnsi="Times New Roman" w:cs="Times New Roman"/>
          <w:color w:val="auto"/>
          <w:sz w:val="24"/>
          <w:szCs w:val="24"/>
          <w:lang w:val="en-US"/>
        </w:rPr>
      </w:pPr>
      <w:r w:rsidRPr="00381FE6">
        <w:rPr>
          <w:rFonts w:ascii="Times New Roman" w:hAnsi="Times New Roman" w:cs="Times New Roman"/>
          <w:b/>
          <w:color w:val="auto"/>
          <w:sz w:val="20"/>
          <w:szCs w:val="20"/>
          <w:lang w:val="en-US"/>
        </w:rPr>
        <w:t>Table 1 – Time Based Survival Percentage</w:t>
      </w:r>
    </w:p>
    <w:p w:rsidR="006D1665" w:rsidRPr="00381FE6" w:rsidRDefault="006D1665" w:rsidP="006D1665">
      <w:pPr>
        <w:spacing w:line="276" w:lineRule="auto"/>
        <w:jc w:val="both"/>
        <w:rPr>
          <w:b/>
        </w:rPr>
      </w:pPr>
    </w:p>
    <w:p w:rsidR="006D1665" w:rsidRPr="00381FE6" w:rsidRDefault="006D1665" w:rsidP="006D1665">
      <w:pPr>
        <w:spacing w:line="276" w:lineRule="auto"/>
        <w:jc w:val="both"/>
        <w:rPr>
          <w:b/>
        </w:rPr>
      </w:pPr>
      <w:r w:rsidRPr="00381FE6">
        <w:rPr>
          <w:b/>
        </w:rPr>
        <w:t>Past experience: August 17 1999</w:t>
      </w:r>
    </w:p>
    <w:p w:rsidR="006D1665" w:rsidRDefault="006D1665" w:rsidP="006D1665">
      <w:pPr>
        <w:spacing w:line="276" w:lineRule="auto"/>
        <w:jc w:val="both"/>
      </w:pPr>
      <w:r w:rsidRPr="00381FE6">
        <w:t>Izmit earthquake, which took place on August 17</w:t>
      </w:r>
      <w:r w:rsidRPr="00381FE6">
        <w:rPr>
          <w:vertAlign w:val="superscript"/>
        </w:rPr>
        <w:t>th</w:t>
      </w:r>
      <w:r>
        <w:t xml:space="preserve">, 1999, was one </w:t>
      </w:r>
      <w:r w:rsidRPr="00381FE6">
        <w:t>of the most destructive earthquakes that have ever happened in Turkey. The official attrition numbers of the first two days announced by the Minist</w:t>
      </w:r>
      <w:r>
        <w:t>ry of Internal Affairs is as</w:t>
      </w:r>
      <w:r w:rsidRPr="00381FE6">
        <w:t xml:space="preserve"> following:</w:t>
      </w:r>
    </w:p>
    <w:p w:rsidR="006D1665" w:rsidRPr="00381FE6" w:rsidRDefault="006D1665" w:rsidP="006D1665">
      <w:pPr>
        <w:spacing w:line="276" w:lineRule="auto"/>
        <w:jc w:val="both"/>
      </w:pPr>
    </w:p>
    <w:p w:rsidR="006D1665" w:rsidRPr="00381FE6" w:rsidRDefault="006D1665" w:rsidP="006D1665">
      <w:pPr>
        <w:spacing w:line="276" w:lineRule="auto"/>
        <w:jc w:val="center"/>
      </w:pPr>
      <w:r w:rsidRPr="00381FE6">
        <w:rPr>
          <w:noProof/>
          <w:lang w:val="tr-TR" w:eastAsia="tr-TR"/>
        </w:rPr>
        <w:drawing>
          <wp:inline distT="0" distB="0" distL="0" distR="0" wp14:anchorId="1E30DCB4" wp14:editId="538FA77A">
            <wp:extent cx="3977640" cy="1516103"/>
            <wp:effectExtent l="0" t="0" r="381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3975937" cy="1515454"/>
                    </a:xfrm>
                    <a:prstGeom prst="rect">
                      <a:avLst/>
                    </a:prstGeom>
                    <a:noFill/>
                    <a:ln w="9525">
                      <a:noFill/>
                      <a:miter lim="800000"/>
                      <a:headEnd/>
                      <a:tailEnd/>
                    </a:ln>
                  </pic:spPr>
                </pic:pic>
              </a:graphicData>
            </a:graphic>
          </wp:inline>
        </w:drawing>
      </w:r>
    </w:p>
    <w:p w:rsidR="006D1665" w:rsidRDefault="006D1665" w:rsidP="006D1665">
      <w:pPr>
        <w:spacing w:line="276" w:lineRule="auto"/>
        <w:jc w:val="center"/>
      </w:pPr>
      <w:r w:rsidRPr="00381FE6">
        <w:t>Table 2</w:t>
      </w:r>
      <w:r>
        <w:br/>
      </w:r>
    </w:p>
    <w:p w:rsidR="006D1665" w:rsidRPr="00381FE6" w:rsidRDefault="006D1665" w:rsidP="006D1665">
      <w:pPr>
        <w:spacing w:line="276" w:lineRule="auto"/>
        <w:jc w:val="both"/>
      </w:pPr>
      <w:r w:rsidRPr="00381FE6">
        <w:t>In addition, total number of deaths was 17727, injuries 43959 and affected population was more than 2 million. Moreover, the chaos after the earthquake created serious problems in resource allocation. Although the number of supplies is huge, even adequate in some cases (Table 3), the complaints show that the allocation processes were not effective.</w:t>
      </w:r>
    </w:p>
    <w:p w:rsidR="006D1665" w:rsidRPr="00381FE6" w:rsidRDefault="006D1665" w:rsidP="006D1665">
      <w:pPr>
        <w:spacing w:line="276" w:lineRule="auto"/>
        <w:jc w:val="center"/>
      </w:pPr>
      <w:r w:rsidRPr="00381FE6">
        <w:rPr>
          <w:noProof/>
          <w:lang w:val="tr-TR" w:eastAsia="tr-TR"/>
        </w:rPr>
        <w:drawing>
          <wp:inline distT="0" distB="0" distL="0" distR="0" wp14:anchorId="4918D51A" wp14:editId="58B421DB">
            <wp:extent cx="4343400" cy="2056047"/>
            <wp:effectExtent l="0" t="0" r="0" b="1905"/>
            <wp:docPr id="2" name="Picture 2" descr="adsı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sız"/>
                    <pic:cNvPicPr>
                      <a:picLocks noChangeAspect="1" noChangeArrowheads="1"/>
                    </pic:cNvPicPr>
                  </pic:nvPicPr>
                  <pic:blipFill>
                    <a:blip r:embed="rId8" cstate="print"/>
                    <a:srcRect/>
                    <a:stretch>
                      <a:fillRect/>
                    </a:stretch>
                  </pic:blipFill>
                  <pic:spPr bwMode="auto">
                    <a:xfrm>
                      <a:off x="0" y="0"/>
                      <a:ext cx="4343400" cy="2056047"/>
                    </a:xfrm>
                    <a:prstGeom prst="rect">
                      <a:avLst/>
                    </a:prstGeom>
                    <a:noFill/>
                    <a:ln w="9525">
                      <a:noFill/>
                      <a:miter lim="800000"/>
                      <a:headEnd/>
                      <a:tailEnd/>
                    </a:ln>
                  </pic:spPr>
                </pic:pic>
              </a:graphicData>
            </a:graphic>
          </wp:inline>
        </w:drawing>
      </w:r>
    </w:p>
    <w:p w:rsidR="006D1665" w:rsidRDefault="006D1665" w:rsidP="006D1665">
      <w:pPr>
        <w:spacing w:line="276" w:lineRule="auto"/>
        <w:jc w:val="center"/>
      </w:pPr>
      <w:r>
        <w:t>Table 3</w:t>
      </w:r>
    </w:p>
    <w:p w:rsidR="006D1665" w:rsidRPr="00CE0521" w:rsidRDefault="006D1665" w:rsidP="006D1665">
      <w:pPr>
        <w:pStyle w:val="HTMLncedenBiimlendirilmi"/>
        <w:spacing w:line="276" w:lineRule="auto"/>
        <w:jc w:val="center"/>
        <w:rPr>
          <w:rFonts w:ascii="Times New Roman" w:eastAsia="Calibri" w:hAnsi="Times New Roman" w:cs="Times New Roman"/>
          <w:b/>
          <w:color w:val="auto"/>
          <w:sz w:val="44"/>
          <w:szCs w:val="48"/>
          <w:lang w:val="en-US" w:eastAsia="en-US"/>
        </w:rPr>
      </w:pPr>
      <w:r w:rsidRPr="00CE0521">
        <w:rPr>
          <w:rFonts w:ascii="Times New Roman" w:eastAsia="Calibri" w:hAnsi="Times New Roman" w:cs="Times New Roman"/>
          <w:b/>
          <w:color w:val="auto"/>
          <w:sz w:val="44"/>
          <w:szCs w:val="48"/>
          <w:lang w:val="en-US" w:eastAsia="en-US"/>
        </w:rPr>
        <w:lastRenderedPageBreak/>
        <w:t>Bakırköy Municipality Earthquake Preparedness Case Study</w:t>
      </w:r>
    </w:p>
    <w:p w:rsidR="006D1665" w:rsidRDefault="006D1665" w:rsidP="006D1665">
      <w:pPr>
        <w:spacing w:line="276" w:lineRule="auto"/>
        <w:jc w:val="both"/>
        <w:rPr>
          <w:b/>
          <w:lang w:eastAsia="tr-TR"/>
        </w:rPr>
      </w:pPr>
    </w:p>
    <w:p w:rsidR="006D1665" w:rsidRDefault="006D1665" w:rsidP="006D1665">
      <w:pPr>
        <w:spacing w:line="276" w:lineRule="auto"/>
        <w:jc w:val="center"/>
        <w:rPr>
          <w:b/>
          <w:lang w:eastAsia="tr-TR"/>
        </w:rPr>
      </w:pPr>
      <w:r w:rsidRPr="001D4BC2">
        <w:rPr>
          <w:b/>
          <w:lang w:eastAsia="tr-TR"/>
        </w:rPr>
        <w:t>Due Date: May 16th, 2019</w:t>
      </w:r>
    </w:p>
    <w:p w:rsidR="006D1665" w:rsidRPr="00381FE6" w:rsidRDefault="006D1665" w:rsidP="006D1665">
      <w:pPr>
        <w:spacing w:line="276" w:lineRule="auto"/>
        <w:jc w:val="both"/>
        <w:rPr>
          <w:b/>
          <w:lang w:eastAsia="tr-TR"/>
        </w:rPr>
      </w:pPr>
    </w:p>
    <w:p w:rsidR="006D1665" w:rsidRPr="00381FE6" w:rsidRDefault="006D1665" w:rsidP="006D1665">
      <w:pPr>
        <w:spacing w:line="276" w:lineRule="auto"/>
        <w:jc w:val="both"/>
        <w:rPr>
          <w:b/>
        </w:rPr>
      </w:pPr>
      <w:r w:rsidRPr="00381FE6">
        <w:rPr>
          <w:b/>
        </w:rPr>
        <w:t>Bakırköy Municipality</w:t>
      </w:r>
    </w:p>
    <w:p w:rsidR="006D1665" w:rsidRPr="00381FE6" w:rsidRDefault="006D1665" w:rsidP="006D1665">
      <w:pPr>
        <w:spacing w:line="276" w:lineRule="auto"/>
        <w:jc w:val="both"/>
      </w:pPr>
      <w:r w:rsidRPr="00381FE6">
        <w:tab/>
        <w:t xml:space="preserve">Bakırköy Municipality is one of the biggest municipalities in Istanbul in terms of both surface area and population. Although the official population count of the municipality is around </w:t>
      </w:r>
      <w:r>
        <w:t>222.</w:t>
      </w:r>
      <w:r w:rsidRPr="001D4BC2">
        <w:t xml:space="preserve">370 </w:t>
      </w:r>
      <w:r w:rsidRPr="00381FE6">
        <w:t>(Tur</w:t>
      </w:r>
      <w:r>
        <w:t>kish Statistical Institute, 2017</w:t>
      </w:r>
      <w:r w:rsidRPr="00381FE6">
        <w:t xml:space="preserve">), it goes up to 2 million at day time as it has an important role in Istanbul’s economy and stands in the center of other municipalities. Therefore, any serious destruction that might occur would be a considerable threat to the socio-economic development sustainability of Turkey. Moreover, a possible earthquake can cause multitudinous human loss because of high population density inside the municipality borders. Hence, Bakırköy Municipality has been involved in numerous projects to take precautions and decrease any risk concerning the situation. </w:t>
      </w:r>
    </w:p>
    <w:p w:rsidR="006D1665" w:rsidRPr="00381FE6" w:rsidRDefault="006D1665" w:rsidP="006D1665">
      <w:pPr>
        <w:spacing w:line="276" w:lineRule="auto"/>
        <w:jc w:val="both"/>
      </w:pPr>
      <w:r w:rsidRPr="00381FE6">
        <w:tab/>
        <w:t>Bakırköy Disaster Coordination Center (BAKOM) aims to recover the effects of disaster as much as possible by coordinating the units belong to the municipality and other related civil service groups inside the Bakırköy County before and after a disaster. After a disaster occurs, County Rescue and Aid Committee members meet at the crises center. Crises Center makes decisions and instructs BAKOM. In this structure</w:t>
      </w:r>
      <w:r>
        <w:t>,</w:t>
      </w:r>
      <w:r w:rsidRPr="00381FE6">
        <w:t xml:space="preserve"> the role of Bakırköy Municipality is managing its own resources and providing support for other civil groups.</w:t>
      </w:r>
    </w:p>
    <w:p w:rsidR="006D1665" w:rsidRDefault="006D1665" w:rsidP="006D1665">
      <w:pPr>
        <w:spacing w:line="276" w:lineRule="auto"/>
        <w:jc w:val="both"/>
      </w:pPr>
      <w:r w:rsidRPr="00381FE6">
        <w:tab/>
        <w:t xml:space="preserve">You, as a team, are assigned to the earthquake planning project conducted by BAKOM. The project consists of three main parts, </w:t>
      </w:r>
    </w:p>
    <w:p w:rsidR="006D1665" w:rsidRDefault="006D1665" w:rsidP="006D1665">
      <w:pPr>
        <w:spacing w:line="276" w:lineRule="auto"/>
        <w:jc w:val="both"/>
      </w:pPr>
    </w:p>
    <w:p w:rsidR="006D1665" w:rsidRPr="00381FE6" w:rsidRDefault="006D1665" w:rsidP="006D1665">
      <w:pPr>
        <w:numPr>
          <w:ilvl w:val="0"/>
          <w:numId w:val="1"/>
        </w:numPr>
        <w:tabs>
          <w:tab w:val="num" w:pos="567"/>
        </w:tabs>
        <w:spacing w:line="276" w:lineRule="auto"/>
        <w:ind w:left="567" w:hanging="567"/>
        <w:jc w:val="both"/>
        <w:rPr>
          <w:rStyle w:val="spelle"/>
        </w:rPr>
      </w:pPr>
      <w:r w:rsidRPr="00381FE6">
        <w:rPr>
          <w:rStyle w:val="spelle"/>
        </w:rPr>
        <w:t xml:space="preserve">In advance actions planning </w:t>
      </w:r>
    </w:p>
    <w:p w:rsidR="006D1665" w:rsidRPr="00381FE6" w:rsidRDefault="006D1665" w:rsidP="006D1665">
      <w:pPr>
        <w:numPr>
          <w:ilvl w:val="0"/>
          <w:numId w:val="1"/>
        </w:numPr>
        <w:tabs>
          <w:tab w:val="num" w:pos="567"/>
        </w:tabs>
        <w:spacing w:line="276" w:lineRule="auto"/>
        <w:ind w:left="567" w:hanging="567"/>
        <w:jc w:val="both"/>
        <w:rPr>
          <w:rStyle w:val="spelle"/>
        </w:rPr>
      </w:pPr>
      <w:r w:rsidRPr="00381FE6">
        <w:rPr>
          <w:rStyle w:val="spelle"/>
        </w:rPr>
        <w:t xml:space="preserve">Status Detection </w:t>
      </w:r>
    </w:p>
    <w:p w:rsidR="006D1665" w:rsidRPr="008D3CD2" w:rsidRDefault="006D1665" w:rsidP="006D1665">
      <w:pPr>
        <w:numPr>
          <w:ilvl w:val="0"/>
          <w:numId w:val="1"/>
        </w:numPr>
        <w:tabs>
          <w:tab w:val="num" w:pos="567"/>
        </w:tabs>
        <w:spacing w:line="276" w:lineRule="auto"/>
        <w:ind w:left="567" w:hanging="567"/>
        <w:jc w:val="both"/>
      </w:pPr>
      <w:r w:rsidRPr="00381FE6">
        <w:rPr>
          <w:rStyle w:val="spelle"/>
        </w:rPr>
        <w:t xml:space="preserve">Resource Assignment  </w:t>
      </w:r>
    </w:p>
    <w:p w:rsidR="006D1665" w:rsidRDefault="006D1665" w:rsidP="006D1665">
      <w:pPr>
        <w:jc w:val="both"/>
        <w:rPr>
          <w:b/>
        </w:rPr>
      </w:pPr>
    </w:p>
    <w:p w:rsidR="006D1665" w:rsidRDefault="006D1665" w:rsidP="006D1665">
      <w:pPr>
        <w:jc w:val="both"/>
        <w:rPr>
          <w:b/>
        </w:rPr>
      </w:pPr>
    </w:p>
    <w:p w:rsidR="006D1665" w:rsidRDefault="006D1665" w:rsidP="006D1665">
      <w:pPr>
        <w:jc w:val="both"/>
        <w:rPr>
          <w:b/>
        </w:rPr>
      </w:pPr>
    </w:p>
    <w:p w:rsidR="006D1665" w:rsidRDefault="006D1665" w:rsidP="006D1665">
      <w:pPr>
        <w:jc w:val="both"/>
        <w:rPr>
          <w:b/>
        </w:rPr>
      </w:pPr>
    </w:p>
    <w:p w:rsidR="000766FF" w:rsidRDefault="000766FF" w:rsidP="006D1665">
      <w:pPr>
        <w:jc w:val="both"/>
        <w:rPr>
          <w:b/>
        </w:rPr>
      </w:pPr>
    </w:p>
    <w:p w:rsidR="000766FF" w:rsidRDefault="000766FF" w:rsidP="006D1665">
      <w:pPr>
        <w:jc w:val="both"/>
        <w:rPr>
          <w:b/>
        </w:rPr>
      </w:pPr>
    </w:p>
    <w:p w:rsidR="006D1665" w:rsidRDefault="006D1665" w:rsidP="006D1665">
      <w:pPr>
        <w:jc w:val="both"/>
        <w:rPr>
          <w:b/>
        </w:rPr>
      </w:pPr>
    </w:p>
    <w:p w:rsidR="006D1665" w:rsidRDefault="006D1665" w:rsidP="006D1665">
      <w:pPr>
        <w:jc w:val="both"/>
        <w:rPr>
          <w:b/>
        </w:rPr>
      </w:pPr>
    </w:p>
    <w:p w:rsidR="006D1665" w:rsidRDefault="006D1665" w:rsidP="006D1665">
      <w:pPr>
        <w:jc w:val="both"/>
        <w:rPr>
          <w:b/>
        </w:rPr>
      </w:pPr>
    </w:p>
    <w:p w:rsidR="006D1665" w:rsidRDefault="006D1665" w:rsidP="006D1665">
      <w:pPr>
        <w:jc w:val="both"/>
        <w:rPr>
          <w:b/>
        </w:rPr>
      </w:pPr>
    </w:p>
    <w:p w:rsidR="006D1665" w:rsidRDefault="006D1665" w:rsidP="006D1665">
      <w:pPr>
        <w:jc w:val="both"/>
        <w:rPr>
          <w:b/>
        </w:rPr>
      </w:pPr>
    </w:p>
    <w:p w:rsidR="006D1665" w:rsidRDefault="006D1665" w:rsidP="006D1665">
      <w:pPr>
        <w:jc w:val="both"/>
        <w:rPr>
          <w:b/>
        </w:rPr>
      </w:pPr>
    </w:p>
    <w:p w:rsidR="006D1665" w:rsidRDefault="006D1665" w:rsidP="006D1665">
      <w:pPr>
        <w:jc w:val="both"/>
        <w:rPr>
          <w:b/>
        </w:rPr>
      </w:pPr>
    </w:p>
    <w:p w:rsidR="006D1665" w:rsidRDefault="006D1665" w:rsidP="006D1665">
      <w:pPr>
        <w:jc w:val="both"/>
        <w:rPr>
          <w:b/>
        </w:rPr>
      </w:pPr>
    </w:p>
    <w:p w:rsidR="006D1665" w:rsidRDefault="006D1665" w:rsidP="006D1665">
      <w:pPr>
        <w:jc w:val="both"/>
        <w:rPr>
          <w:b/>
        </w:rPr>
      </w:pPr>
    </w:p>
    <w:p w:rsidR="006D1665" w:rsidRDefault="006D1665" w:rsidP="006D1665">
      <w:pPr>
        <w:jc w:val="both"/>
        <w:rPr>
          <w:b/>
        </w:rPr>
      </w:pPr>
    </w:p>
    <w:p w:rsidR="006D1665" w:rsidRDefault="006D1665" w:rsidP="006D1665">
      <w:pPr>
        <w:jc w:val="both"/>
        <w:rPr>
          <w:b/>
        </w:rPr>
      </w:pPr>
    </w:p>
    <w:p w:rsidR="006D1665" w:rsidRPr="00156CD8" w:rsidRDefault="006D1665" w:rsidP="006D1665">
      <w:pPr>
        <w:jc w:val="both"/>
        <w:rPr>
          <w:b/>
        </w:rPr>
      </w:pPr>
      <w:r w:rsidRPr="00156CD8">
        <w:rPr>
          <w:b/>
        </w:rPr>
        <w:lastRenderedPageBreak/>
        <w:t xml:space="preserve">Bakırköy Municipality Case </w:t>
      </w:r>
    </w:p>
    <w:p w:rsidR="006D1665" w:rsidRPr="00156CD8" w:rsidRDefault="006D1665" w:rsidP="006D1665">
      <w:pPr>
        <w:jc w:val="both"/>
        <w:rPr>
          <w:b/>
        </w:rPr>
      </w:pPr>
    </w:p>
    <w:p w:rsidR="006D1665" w:rsidRPr="00156CD8" w:rsidRDefault="006D1665" w:rsidP="006D1665">
      <w:pPr>
        <w:jc w:val="both"/>
        <w:rPr>
          <w:b/>
        </w:rPr>
      </w:pPr>
      <w:r w:rsidRPr="00156CD8">
        <w:rPr>
          <w:b/>
        </w:rPr>
        <w:t>Question 1:</w:t>
      </w:r>
    </w:p>
    <w:p w:rsidR="006D1665" w:rsidRPr="00156CD8" w:rsidRDefault="006D1665" w:rsidP="006D1665">
      <w:pPr>
        <w:jc w:val="both"/>
      </w:pPr>
      <w:r w:rsidRPr="00156CD8">
        <w:t xml:space="preserve">There are 93 districts which have to receive service. You are given the distances between these districts, the population of each district, the risk coefficient of each link that connects the districts (if the risk coefficient is high then the probability that the link is out of use is also high.) The municipality plans to open distribution centers for basic aid. Since the roads and/or the vehicles may be damaged, people may walk to those distribution centers from districts. </w:t>
      </w:r>
    </w:p>
    <w:p w:rsidR="006D1665" w:rsidRPr="00156CD8" w:rsidRDefault="006D1665" w:rsidP="006D1665">
      <w:pPr>
        <w:pStyle w:val="ListeParagraf"/>
        <w:numPr>
          <w:ilvl w:val="0"/>
          <w:numId w:val="10"/>
        </w:numPr>
        <w:jc w:val="both"/>
        <w:rPr>
          <w:rFonts w:ascii="Times New Roman" w:hAnsi="Times New Roman" w:cs="Times New Roman"/>
          <w:b/>
          <w:sz w:val="24"/>
          <w:szCs w:val="24"/>
          <w:lang w:val="en-US"/>
        </w:rPr>
      </w:pPr>
      <w:r w:rsidRPr="00156CD8">
        <w:rPr>
          <w:rFonts w:ascii="Times New Roman" w:hAnsi="Times New Roman" w:cs="Times New Roman"/>
          <w:sz w:val="24"/>
          <w:szCs w:val="24"/>
          <w:lang w:val="en-US"/>
        </w:rPr>
        <w:t>Assume the municipality will open</w:t>
      </w:r>
      <w:r w:rsidRPr="00156CD8">
        <w:rPr>
          <w:rFonts w:ascii="Times New Roman" w:hAnsi="Times New Roman" w:cs="Times New Roman"/>
          <w:b/>
          <w:sz w:val="24"/>
          <w:szCs w:val="24"/>
          <w:lang w:val="en-US"/>
        </w:rPr>
        <w:t xml:space="preserve"> 5 </w:t>
      </w:r>
      <w:r w:rsidRPr="00156CD8">
        <w:rPr>
          <w:rFonts w:ascii="Times New Roman" w:hAnsi="Times New Roman" w:cs="Times New Roman"/>
          <w:sz w:val="24"/>
          <w:szCs w:val="24"/>
          <w:lang w:val="en-US"/>
        </w:rPr>
        <w:t>distribution centers. Give a mathematical model that determines the locations of DC’s while minimizing the longest distance(R) that a person needs to travel to reach a DC. Remember that each district should be covered by at least one DC. Give your findings (results).</w:t>
      </w:r>
    </w:p>
    <w:p w:rsidR="006D1665" w:rsidRPr="00156CD8" w:rsidRDefault="006D1665" w:rsidP="006D1665">
      <w:pPr>
        <w:pStyle w:val="ListeParagraf"/>
        <w:numPr>
          <w:ilvl w:val="0"/>
          <w:numId w:val="10"/>
        </w:numPr>
        <w:jc w:val="both"/>
        <w:rPr>
          <w:rFonts w:ascii="Times New Roman" w:hAnsi="Times New Roman" w:cs="Times New Roman"/>
          <w:b/>
          <w:sz w:val="24"/>
          <w:szCs w:val="24"/>
          <w:lang w:val="en-US"/>
        </w:rPr>
      </w:pPr>
      <w:r w:rsidRPr="00156CD8">
        <w:rPr>
          <w:rFonts w:ascii="Times New Roman" w:hAnsi="Times New Roman" w:cs="Times New Roman"/>
          <w:sz w:val="24"/>
          <w:szCs w:val="24"/>
          <w:lang w:val="en-US"/>
        </w:rPr>
        <w:t>Now assume the municipality decides that each district should be covered by at least two DCs within a range(R). Use the R value that you have found in part a). How do you model this situation? Give your findings (results).</w:t>
      </w:r>
    </w:p>
    <w:p w:rsidR="006D1665" w:rsidRPr="00156CD8" w:rsidRDefault="006D1665" w:rsidP="006D1665">
      <w:pPr>
        <w:pStyle w:val="ListeParagraf"/>
        <w:numPr>
          <w:ilvl w:val="0"/>
          <w:numId w:val="10"/>
        </w:numPr>
        <w:jc w:val="both"/>
        <w:rPr>
          <w:rFonts w:ascii="Times New Roman" w:hAnsi="Times New Roman" w:cs="Times New Roman"/>
          <w:b/>
          <w:sz w:val="24"/>
          <w:szCs w:val="24"/>
          <w:lang w:val="en-US"/>
        </w:rPr>
      </w:pPr>
      <w:r w:rsidRPr="00156CD8">
        <w:rPr>
          <w:rFonts w:ascii="Times New Roman" w:hAnsi="Times New Roman" w:cs="Times New Roman"/>
          <w:sz w:val="24"/>
          <w:szCs w:val="24"/>
          <w:lang w:val="en-US"/>
        </w:rPr>
        <w:t>Conduct a sensitivity analysis on the number of distribution centers for part a) and give your results</w:t>
      </w:r>
      <w:r w:rsidR="00F83A97" w:rsidRPr="00156CD8">
        <w:rPr>
          <w:rFonts w:ascii="Times New Roman" w:hAnsi="Times New Roman" w:cs="Times New Roman"/>
          <w:sz w:val="24"/>
          <w:szCs w:val="24"/>
          <w:lang w:val="en-US"/>
        </w:rPr>
        <w:t xml:space="preserve"> </w:t>
      </w:r>
      <w:r w:rsidRPr="00156CD8">
        <w:rPr>
          <w:rFonts w:ascii="Times New Roman" w:hAnsi="Times New Roman" w:cs="Times New Roman"/>
          <w:sz w:val="24"/>
          <w:szCs w:val="24"/>
          <w:lang w:val="en-US"/>
        </w:rPr>
        <w:t>(corresponding R values).</w:t>
      </w:r>
    </w:p>
    <w:p w:rsidR="006D1665" w:rsidRPr="00156CD8" w:rsidRDefault="006D1665" w:rsidP="006D1665">
      <w:pPr>
        <w:pStyle w:val="ListeParagraf"/>
        <w:numPr>
          <w:ilvl w:val="0"/>
          <w:numId w:val="10"/>
        </w:numPr>
        <w:jc w:val="both"/>
        <w:rPr>
          <w:rFonts w:ascii="Times New Roman" w:hAnsi="Times New Roman" w:cs="Times New Roman"/>
          <w:sz w:val="24"/>
          <w:szCs w:val="24"/>
          <w:lang w:val="en-US"/>
        </w:rPr>
      </w:pPr>
      <w:r w:rsidRPr="00156CD8">
        <w:rPr>
          <w:rFonts w:ascii="Times New Roman" w:hAnsi="Times New Roman" w:cs="Times New Roman"/>
          <w:sz w:val="24"/>
          <w:szCs w:val="24"/>
          <w:lang w:val="en-US"/>
        </w:rPr>
        <w:t>Consider part a) again. But, this time assume the municipality also wants to consider the risk of destruction of the roads</w:t>
      </w:r>
      <w:proofErr w:type="gramStart"/>
      <w:r w:rsidRPr="00156CD8">
        <w:rPr>
          <w:rFonts w:ascii="Times New Roman" w:hAnsi="Times New Roman" w:cs="Times New Roman"/>
          <w:sz w:val="24"/>
          <w:szCs w:val="24"/>
          <w:lang w:val="en-US"/>
        </w:rPr>
        <w:t>.(</w:t>
      </w:r>
      <w:proofErr w:type="gramEnd"/>
      <w:r w:rsidRPr="00156CD8">
        <w:rPr>
          <w:rFonts w:ascii="Times New Roman" w:hAnsi="Times New Roman" w:cs="Times New Roman"/>
          <w:sz w:val="24"/>
          <w:szCs w:val="24"/>
          <w:lang w:val="en-US"/>
        </w:rPr>
        <w:t>1=remains perfectly, 0=totally demolished) So, they want each district can access the DC that they are assigned to, using a link with a risk coefficient greater than 0,7. Again minimize the longest distance(R) that a person needs to travel to reach a DC.</w:t>
      </w:r>
    </w:p>
    <w:p w:rsidR="006D1665" w:rsidRPr="00156CD8" w:rsidRDefault="006D1665" w:rsidP="006D1665">
      <w:pPr>
        <w:jc w:val="both"/>
        <w:rPr>
          <w:b/>
        </w:rPr>
      </w:pPr>
      <w:r w:rsidRPr="00156CD8">
        <w:rPr>
          <w:b/>
        </w:rPr>
        <w:t>Question 2:</w:t>
      </w:r>
    </w:p>
    <w:p w:rsidR="006D1665" w:rsidRPr="00156CD8" w:rsidRDefault="000766FF" w:rsidP="006D1665">
      <w:pPr>
        <w:pStyle w:val="ListeParagraf"/>
        <w:numPr>
          <w:ilvl w:val="0"/>
          <w:numId w:val="11"/>
        </w:numPr>
        <w:jc w:val="both"/>
        <w:rPr>
          <w:rFonts w:ascii="Times New Roman" w:hAnsi="Times New Roman" w:cs="Times New Roman"/>
          <w:sz w:val="24"/>
          <w:szCs w:val="24"/>
          <w:lang w:val="en-US"/>
        </w:rPr>
      </w:pPr>
      <w:r w:rsidRPr="00156CD8">
        <w:rPr>
          <w:rFonts w:ascii="Times New Roman" w:hAnsi="Times New Roman" w:cs="Times New Roman"/>
          <w:sz w:val="24"/>
          <w:szCs w:val="24"/>
          <w:lang w:val="en-US"/>
        </w:rPr>
        <w:t>Emergency Respons</w:t>
      </w:r>
      <w:r w:rsidR="006D1665" w:rsidRPr="00156CD8">
        <w:rPr>
          <w:rFonts w:ascii="Times New Roman" w:hAnsi="Times New Roman" w:cs="Times New Roman"/>
          <w:sz w:val="24"/>
          <w:szCs w:val="24"/>
          <w:lang w:val="en-US"/>
        </w:rPr>
        <w:t>e Center (ERC) considers using motorcycles right after an earthquake in order to have an idea about the status of districts in Bakırköy after the</w:t>
      </w:r>
      <w:r w:rsidR="009A2634">
        <w:rPr>
          <w:rFonts w:ascii="Times New Roman" w:hAnsi="Times New Roman" w:cs="Times New Roman"/>
          <w:sz w:val="24"/>
          <w:szCs w:val="24"/>
          <w:lang w:val="en-US"/>
        </w:rPr>
        <w:t xml:space="preserve"> earthquake within 2 hour time. </w:t>
      </w:r>
      <w:r w:rsidR="006D1665" w:rsidRPr="00156CD8">
        <w:rPr>
          <w:rFonts w:ascii="Times New Roman" w:hAnsi="Times New Roman" w:cs="Times New Roman"/>
          <w:sz w:val="24"/>
          <w:szCs w:val="24"/>
          <w:lang w:val="en-US"/>
        </w:rPr>
        <w:t>According to plan, each node should be visited by a motorcycle right after the earthquake. Assume the motorcycles are located in ERC</w:t>
      </w:r>
      <w:r w:rsidR="00F83A97" w:rsidRPr="00156CD8">
        <w:rPr>
          <w:rFonts w:ascii="Times New Roman" w:hAnsi="Times New Roman" w:cs="Times New Roman"/>
          <w:sz w:val="24"/>
          <w:szCs w:val="24"/>
          <w:lang w:val="en-US"/>
        </w:rPr>
        <w:t xml:space="preserve"> </w:t>
      </w:r>
      <w:r w:rsidR="006D1665" w:rsidRPr="00156CD8">
        <w:rPr>
          <w:rFonts w:ascii="Times New Roman" w:hAnsi="Times New Roman" w:cs="Times New Roman"/>
          <w:sz w:val="24"/>
          <w:szCs w:val="24"/>
          <w:lang w:val="en-US"/>
        </w:rPr>
        <w:t xml:space="preserve">(node #1 of the data set) and they can travel 30 km/h on the average. </w:t>
      </w:r>
      <w:r w:rsidR="009A2634">
        <w:rPr>
          <w:rFonts w:ascii="Times New Roman" w:hAnsi="Times New Roman" w:cs="Times New Roman"/>
          <w:sz w:val="24"/>
          <w:szCs w:val="24"/>
          <w:lang w:val="en-US"/>
        </w:rPr>
        <w:t xml:space="preserve">Find the minimum number of </w:t>
      </w:r>
      <w:r w:rsidR="009A2634" w:rsidRPr="00156CD8">
        <w:rPr>
          <w:rFonts w:ascii="Times New Roman" w:hAnsi="Times New Roman" w:cs="Times New Roman"/>
          <w:sz w:val="24"/>
          <w:szCs w:val="24"/>
          <w:lang w:val="en-US"/>
        </w:rPr>
        <w:t>motorcycles</w:t>
      </w:r>
      <w:r w:rsidR="006D1665" w:rsidRPr="00156CD8">
        <w:rPr>
          <w:rFonts w:ascii="Times New Roman" w:hAnsi="Times New Roman" w:cs="Times New Roman"/>
          <w:sz w:val="24"/>
          <w:szCs w:val="24"/>
          <w:lang w:val="en-US"/>
        </w:rPr>
        <w:t xml:space="preserve"> </w:t>
      </w:r>
      <w:r w:rsidR="009A2634">
        <w:rPr>
          <w:rFonts w:ascii="Times New Roman" w:hAnsi="Times New Roman" w:cs="Times New Roman"/>
          <w:sz w:val="24"/>
          <w:szCs w:val="24"/>
          <w:lang w:val="en-US"/>
        </w:rPr>
        <w:t>to be used</w:t>
      </w:r>
      <w:r w:rsidR="006D1665" w:rsidRPr="00156CD8">
        <w:rPr>
          <w:rFonts w:ascii="Times New Roman" w:hAnsi="Times New Roman" w:cs="Times New Roman"/>
          <w:sz w:val="24"/>
          <w:szCs w:val="24"/>
          <w:lang w:val="en-US"/>
        </w:rPr>
        <w:t xml:space="preserve">?  </w:t>
      </w:r>
    </w:p>
    <w:p w:rsidR="006D1665" w:rsidRPr="00156CD8" w:rsidRDefault="006D1665" w:rsidP="006D1665">
      <w:pPr>
        <w:pStyle w:val="ListeParagraf"/>
        <w:numPr>
          <w:ilvl w:val="0"/>
          <w:numId w:val="11"/>
        </w:numPr>
        <w:jc w:val="both"/>
        <w:rPr>
          <w:rFonts w:ascii="Times New Roman" w:hAnsi="Times New Roman" w:cs="Times New Roman"/>
          <w:sz w:val="24"/>
          <w:szCs w:val="24"/>
          <w:lang w:val="en-US"/>
        </w:rPr>
      </w:pPr>
      <w:r w:rsidRPr="00156CD8">
        <w:rPr>
          <w:rFonts w:ascii="Times New Roman" w:hAnsi="Times New Roman" w:cs="Times New Roman"/>
          <w:sz w:val="24"/>
          <w:szCs w:val="24"/>
          <w:lang w:val="en-US"/>
        </w:rPr>
        <w:t xml:space="preserve">Now conduct a sensitivity analysis on part a. Decrease the total visit time from 2 hours to 1 hour with increments 0.25 hrs. Note the # of motorcycles </w:t>
      </w:r>
      <w:r w:rsidR="009A2634">
        <w:rPr>
          <w:rFonts w:ascii="Times New Roman" w:hAnsi="Times New Roman" w:cs="Times New Roman"/>
          <w:sz w:val="24"/>
          <w:szCs w:val="24"/>
          <w:lang w:val="en-US"/>
        </w:rPr>
        <w:t xml:space="preserve">required </w:t>
      </w:r>
      <w:r w:rsidRPr="00156CD8">
        <w:rPr>
          <w:rFonts w:ascii="Times New Roman" w:hAnsi="Times New Roman" w:cs="Times New Roman"/>
          <w:sz w:val="24"/>
          <w:szCs w:val="24"/>
          <w:lang w:val="en-US"/>
        </w:rPr>
        <w:t>for each step.</w:t>
      </w:r>
    </w:p>
    <w:p w:rsidR="006D1665" w:rsidRPr="00156CD8" w:rsidRDefault="006D1665" w:rsidP="006D1665">
      <w:pPr>
        <w:pStyle w:val="ListeParagraf"/>
        <w:numPr>
          <w:ilvl w:val="0"/>
          <w:numId w:val="11"/>
        </w:numPr>
        <w:jc w:val="both"/>
        <w:rPr>
          <w:rFonts w:ascii="Times New Roman" w:hAnsi="Times New Roman" w:cs="Times New Roman"/>
          <w:sz w:val="24"/>
          <w:szCs w:val="24"/>
          <w:lang w:val="en-US"/>
        </w:rPr>
      </w:pPr>
      <w:r w:rsidRPr="00156CD8">
        <w:rPr>
          <w:rFonts w:ascii="Times New Roman" w:hAnsi="Times New Roman" w:cs="Times New Roman"/>
          <w:sz w:val="24"/>
          <w:szCs w:val="24"/>
          <w:lang w:val="en-US"/>
        </w:rPr>
        <w:t>Now we want to relocate the ERC.  Among the distribution centers that you open in Q</w:t>
      </w:r>
      <w:r w:rsidR="00DE3D56">
        <w:rPr>
          <w:rFonts w:ascii="Times New Roman" w:hAnsi="Times New Roman" w:cs="Times New Roman"/>
          <w:sz w:val="24"/>
          <w:szCs w:val="24"/>
          <w:lang w:val="en-US"/>
        </w:rPr>
        <w:t>1</w:t>
      </w:r>
      <w:r w:rsidRPr="00156CD8">
        <w:rPr>
          <w:rFonts w:ascii="Times New Roman" w:hAnsi="Times New Roman" w:cs="Times New Roman"/>
          <w:sz w:val="24"/>
          <w:szCs w:val="24"/>
          <w:lang w:val="en-US"/>
        </w:rPr>
        <w:t xml:space="preserve"> part a, where do you move ERC. Use the number of motorcycles that you have found in part a. </w:t>
      </w:r>
    </w:p>
    <w:p w:rsidR="006D1665" w:rsidRPr="00156CD8" w:rsidRDefault="006D1665" w:rsidP="006D1665">
      <w:pPr>
        <w:pStyle w:val="ListeParagraf"/>
        <w:numPr>
          <w:ilvl w:val="0"/>
          <w:numId w:val="11"/>
        </w:numPr>
        <w:jc w:val="both"/>
        <w:rPr>
          <w:rFonts w:ascii="Times New Roman" w:hAnsi="Times New Roman" w:cs="Times New Roman"/>
          <w:sz w:val="24"/>
          <w:szCs w:val="24"/>
          <w:lang w:val="en-US"/>
        </w:rPr>
      </w:pPr>
      <w:r w:rsidRPr="00156CD8">
        <w:rPr>
          <w:rFonts w:ascii="Times New Roman" w:hAnsi="Times New Roman" w:cs="Times New Roman"/>
          <w:sz w:val="24"/>
          <w:szCs w:val="24"/>
          <w:lang w:val="en-US"/>
        </w:rPr>
        <w:t>Now assume we can locate the motorcycles in more than one DC’s.</w:t>
      </w:r>
      <w:r w:rsidR="00F83A97" w:rsidRPr="00156CD8">
        <w:rPr>
          <w:rFonts w:ascii="Times New Roman" w:hAnsi="Times New Roman" w:cs="Times New Roman"/>
          <w:sz w:val="24"/>
          <w:szCs w:val="24"/>
          <w:lang w:val="en-US"/>
        </w:rPr>
        <w:t xml:space="preserve"> </w:t>
      </w:r>
      <w:r w:rsidRPr="00156CD8">
        <w:rPr>
          <w:rFonts w:ascii="Times New Roman" w:hAnsi="Times New Roman" w:cs="Times New Roman"/>
          <w:sz w:val="24"/>
          <w:szCs w:val="24"/>
          <w:lang w:val="en-US"/>
        </w:rPr>
        <w:t xml:space="preserve">(Still you will choose </w:t>
      </w:r>
      <w:r w:rsidR="009040A0">
        <w:rPr>
          <w:rFonts w:ascii="Times New Roman" w:hAnsi="Times New Roman" w:cs="Times New Roman"/>
          <w:sz w:val="24"/>
          <w:szCs w:val="24"/>
          <w:lang w:val="en-US"/>
        </w:rPr>
        <w:t>the motorcycle locations from Q1</w:t>
      </w:r>
      <w:r w:rsidRPr="00156CD8">
        <w:rPr>
          <w:rFonts w:ascii="Times New Roman" w:hAnsi="Times New Roman" w:cs="Times New Roman"/>
          <w:sz w:val="24"/>
          <w:szCs w:val="24"/>
          <w:lang w:val="en-US"/>
        </w:rPr>
        <w:t xml:space="preserve"> part a) How many motorcycles should locate in which DC’s, in order to visit all districts in 1 hour this time?</w:t>
      </w:r>
    </w:p>
    <w:p w:rsidR="006D1665" w:rsidRPr="00156CD8" w:rsidRDefault="006D1665" w:rsidP="006D1665"/>
    <w:p w:rsidR="006D1665" w:rsidRPr="00156CD8" w:rsidRDefault="006D1665" w:rsidP="006D1665">
      <w:pPr>
        <w:spacing w:line="276" w:lineRule="auto"/>
        <w:jc w:val="center"/>
      </w:pPr>
    </w:p>
    <w:p w:rsidR="008967B8" w:rsidRDefault="008967B8">
      <w:pPr>
        <w:spacing w:after="200" w:line="276" w:lineRule="auto"/>
      </w:pPr>
      <w:r>
        <w:br w:type="page"/>
      </w:r>
    </w:p>
    <w:p w:rsidR="00D414B0" w:rsidRDefault="00D414B0" w:rsidP="008967B8">
      <w:pPr>
        <w:rPr>
          <w:sz w:val="32"/>
          <w:lang w:val="tr-TR"/>
        </w:rPr>
      </w:pPr>
    </w:p>
    <w:p w:rsidR="008967B8" w:rsidRPr="00094C91" w:rsidRDefault="008967B8" w:rsidP="008967B8">
      <w:pPr>
        <w:rPr>
          <w:b/>
          <w:sz w:val="32"/>
          <w:lang w:val="tr-TR"/>
        </w:rPr>
      </w:pPr>
      <w:r w:rsidRPr="00094C91">
        <w:rPr>
          <w:b/>
          <w:sz w:val="32"/>
          <w:lang w:val="tr-TR"/>
        </w:rPr>
        <w:t>Office Hours:</w:t>
      </w:r>
    </w:p>
    <w:p w:rsidR="00D414B0" w:rsidRPr="00D414B0" w:rsidRDefault="00D414B0" w:rsidP="008967B8">
      <w:pPr>
        <w:rPr>
          <w:sz w:val="32"/>
          <w:lang w:val="tr-TR"/>
        </w:rPr>
      </w:pPr>
    </w:p>
    <w:p w:rsidR="008967B8" w:rsidRDefault="008967B8" w:rsidP="008967B8">
      <w:pPr>
        <w:rPr>
          <w:sz w:val="32"/>
          <w:lang w:val="tr-TR"/>
        </w:rPr>
      </w:pPr>
      <w:r w:rsidRPr="00D414B0">
        <w:rPr>
          <w:sz w:val="32"/>
          <w:lang w:val="tr-TR"/>
        </w:rPr>
        <w:tab/>
        <w:t>-May 3, 2019 – 12.40-13.40</w:t>
      </w:r>
    </w:p>
    <w:p w:rsidR="00D414B0" w:rsidRPr="00D414B0" w:rsidRDefault="00D414B0" w:rsidP="008967B8">
      <w:pPr>
        <w:rPr>
          <w:sz w:val="32"/>
          <w:lang w:val="tr-TR"/>
        </w:rPr>
      </w:pPr>
    </w:p>
    <w:p w:rsidR="008967B8" w:rsidRPr="00D414B0" w:rsidRDefault="00E575F7" w:rsidP="008967B8">
      <w:pPr>
        <w:rPr>
          <w:sz w:val="32"/>
          <w:lang w:val="tr-TR"/>
        </w:rPr>
      </w:pPr>
      <w:r>
        <w:rPr>
          <w:sz w:val="32"/>
          <w:lang w:val="tr-TR"/>
        </w:rPr>
        <w:tab/>
        <w:t>-May 10</w:t>
      </w:r>
      <w:r w:rsidR="008967B8" w:rsidRPr="00D414B0">
        <w:rPr>
          <w:sz w:val="32"/>
          <w:lang w:val="tr-TR"/>
        </w:rPr>
        <w:t>, 2019 – 12.40-13.40</w:t>
      </w:r>
    </w:p>
    <w:p w:rsidR="00D414B0" w:rsidRDefault="00D414B0" w:rsidP="008967B8">
      <w:pPr>
        <w:rPr>
          <w:sz w:val="32"/>
          <w:lang w:val="tr-TR"/>
        </w:rPr>
      </w:pPr>
    </w:p>
    <w:p w:rsidR="008967B8" w:rsidRPr="00D414B0" w:rsidRDefault="008967B8" w:rsidP="008967B8">
      <w:pPr>
        <w:rPr>
          <w:sz w:val="32"/>
          <w:lang w:val="tr-TR"/>
        </w:rPr>
      </w:pPr>
      <w:r w:rsidRPr="00D414B0">
        <w:rPr>
          <w:sz w:val="32"/>
          <w:lang w:val="tr-TR"/>
        </w:rPr>
        <w:tab/>
        <w:t>-May 15, 2019 – 12.40-13.40</w:t>
      </w:r>
      <w:r w:rsidRPr="00D414B0">
        <w:rPr>
          <w:sz w:val="32"/>
          <w:lang w:val="tr-TR"/>
        </w:rPr>
        <w:tab/>
      </w:r>
    </w:p>
    <w:p w:rsidR="00F57467" w:rsidRDefault="00F57467"/>
    <w:sectPr w:rsidR="00F57467" w:rsidSect="000179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815AE"/>
    <w:multiLevelType w:val="hybridMultilevel"/>
    <w:tmpl w:val="C66818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25143482"/>
    <w:multiLevelType w:val="hybridMultilevel"/>
    <w:tmpl w:val="54661CF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33753C7A"/>
    <w:multiLevelType w:val="hybridMultilevel"/>
    <w:tmpl w:val="C2F47DA4"/>
    <w:lvl w:ilvl="0" w:tplc="80FA8A5C">
      <w:start w:val="1"/>
      <w:numFmt w:val="lowerLetter"/>
      <w:lvlText w:val="%1)"/>
      <w:lvlJc w:val="left"/>
      <w:pPr>
        <w:ind w:left="786" w:hanging="360"/>
      </w:pPr>
      <w:rPr>
        <w:rFonts w:hint="default"/>
        <w:b/>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3">
    <w:nsid w:val="3A580286"/>
    <w:multiLevelType w:val="hybridMultilevel"/>
    <w:tmpl w:val="41408AE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3D3B49D7"/>
    <w:multiLevelType w:val="hybridMultilevel"/>
    <w:tmpl w:val="9D74F77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4016501D"/>
    <w:multiLevelType w:val="hybridMultilevel"/>
    <w:tmpl w:val="4A0E7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8F348E3"/>
    <w:multiLevelType w:val="hybridMultilevel"/>
    <w:tmpl w:val="61C678D6"/>
    <w:lvl w:ilvl="0" w:tplc="041F0017">
      <w:start w:val="1"/>
      <w:numFmt w:val="lowerLetter"/>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4F512DCF"/>
    <w:multiLevelType w:val="hybridMultilevel"/>
    <w:tmpl w:val="45DC8AF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nsid w:val="5ABF117E"/>
    <w:multiLevelType w:val="hybridMultilevel"/>
    <w:tmpl w:val="67662D6E"/>
    <w:lvl w:ilvl="0" w:tplc="0409000F">
      <w:start w:val="1"/>
      <w:numFmt w:val="decimal"/>
      <w:lvlText w:val="%1."/>
      <w:lvlJc w:val="left"/>
      <w:pPr>
        <w:tabs>
          <w:tab w:val="num" w:pos="927"/>
        </w:tabs>
        <w:ind w:left="927" w:hanging="360"/>
      </w:pPr>
      <w:rPr>
        <w:rFonts w:hint="default"/>
      </w:rPr>
    </w:lvl>
    <w:lvl w:ilvl="1" w:tplc="041F0019">
      <w:start w:val="1"/>
      <w:numFmt w:val="lowerLetter"/>
      <w:lvlText w:val="%2."/>
      <w:lvlJc w:val="left"/>
      <w:pPr>
        <w:tabs>
          <w:tab w:val="num" w:pos="1647"/>
        </w:tabs>
        <w:ind w:left="1647" w:hanging="360"/>
      </w:pPr>
    </w:lvl>
    <w:lvl w:ilvl="2" w:tplc="041F001B" w:tentative="1">
      <w:start w:val="1"/>
      <w:numFmt w:val="lowerRoman"/>
      <w:lvlText w:val="%3."/>
      <w:lvlJc w:val="right"/>
      <w:pPr>
        <w:tabs>
          <w:tab w:val="num" w:pos="2367"/>
        </w:tabs>
        <w:ind w:left="2367" w:hanging="180"/>
      </w:pPr>
    </w:lvl>
    <w:lvl w:ilvl="3" w:tplc="041F000F" w:tentative="1">
      <w:start w:val="1"/>
      <w:numFmt w:val="decimal"/>
      <w:lvlText w:val="%4."/>
      <w:lvlJc w:val="left"/>
      <w:pPr>
        <w:tabs>
          <w:tab w:val="num" w:pos="3087"/>
        </w:tabs>
        <w:ind w:left="3087" w:hanging="360"/>
      </w:pPr>
    </w:lvl>
    <w:lvl w:ilvl="4" w:tplc="041F0019" w:tentative="1">
      <w:start w:val="1"/>
      <w:numFmt w:val="lowerLetter"/>
      <w:lvlText w:val="%5."/>
      <w:lvlJc w:val="left"/>
      <w:pPr>
        <w:tabs>
          <w:tab w:val="num" w:pos="3807"/>
        </w:tabs>
        <w:ind w:left="3807" w:hanging="360"/>
      </w:pPr>
    </w:lvl>
    <w:lvl w:ilvl="5" w:tplc="041F001B" w:tentative="1">
      <w:start w:val="1"/>
      <w:numFmt w:val="lowerRoman"/>
      <w:lvlText w:val="%6."/>
      <w:lvlJc w:val="right"/>
      <w:pPr>
        <w:tabs>
          <w:tab w:val="num" w:pos="4527"/>
        </w:tabs>
        <w:ind w:left="4527" w:hanging="180"/>
      </w:pPr>
    </w:lvl>
    <w:lvl w:ilvl="6" w:tplc="041F000F" w:tentative="1">
      <w:start w:val="1"/>
      <w:numFmt w:val="decimal"/>
      <w:lvlText w:val="%7."/>
      <w:lvlJc w:val="left"/>
      <w:pPr>
        <w:tabs>
          <w:tab w:val="num" w:pos="5247"/>
        </w:tabs>
        <w:ind w:left="5247" w:hanging="360"/>
      </w:pPr>
    </w:lvl>
    <w:lvl w:ilvl="7" w:tplc="041F0019" w:tentative="1">
      <w:start w:val="1"/>
      <w:numFmt w:val="lowerLetter"/>
      <w:lvlText w:val="%8."/>
      <w:lvlJc w:val="left"/>
      <w:pPr>
        <w:tabs>
          <w:tab w:val="num" w:pos="5967"/>
        </w:tabs>
        <w:ind w:left="5967" w:hanging="360"/>
      </w:pPr>
    </w:lvl>
    <w:lvl w:ilvl="8" w:tplc="041F001B" w:tentative="1">
      <w:start w:val="1"/>
      <w:numFmt w:val="lowerRoman"/>
      <w:lvlText w:val="%9."/>
      <w:lvlJc w:val="right"/>
      <w:pPr>
        <w:tabs>
          <w:tab w:val="num" w:pos="6687"/>
        </w:tabs>
        <w:ind w:left="6687" w:hanging="180"/>
      </w:pPr>
    </w:lvl>
  </w:abstractNum>
  <w:abstractNum w:abstractNumId="9">
    <w:nsid w:val="65540331"/>
    <w:multiLevelType w:val="hybridMultilevel"/>
    <w:tmpl w:val="258CBB66"/>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6D482474"/>
    <w:multiLevelType w:val="hybridMultilevel"/>
    <w:tmpl w:val="4DDEB9E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nsid w:val="75AF1A6A"/>
    <w:multiLevelType w:val="hybridMultilevel"/>
    <w:tmpl w:val="1B5ACD0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num w:numId="1">
    <w:abstractNumId w:val="8"/>
  </w:num>
  <w:num w:numId="2">
    <w:abstractNumId w:val="5"/>
  </w:num>
  <w:num w:numId="3">
    <w:abstractNumId w:val="1"/>
  </w:num>
  <w:num w:numId="4">
    <w:abstractNumId w:val="0"/>
  </w:num>
  <w:num w:numId="5">
    <w:abstractNumId w:val="9"/>
  </w:num>
  <w:num w:numId="6">
    <w:abstractNumId w:val="11"/>
  </w:num>
  <w:num w:numId="7">
    <w:abstractNumId w:val="10"/>
  </w:num>
  <w:num w:numId="8">
    <w:abstractNumId w:val="7"/>
  </w:num>
  <w:num w:numId="9">
    <w:abstractNumId w:val="4"/>
  </w:num>
  <w:num w:numId="10">
    <w:abstractNumId w:val="3"/>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1665"/>
    <w:rsid w:val="000766FF"/>
    <w:rsid w:val="00094C91"/>
    <w:rsid w:val="00156CD8"/>
    <w:rsid w:val="001E0B64"/>
    <w:rsid w:val="00391E51"/>
    <w:rsid w:val="004019CA"/>
    <w:rsid w:val="00571B47"/>
    <w:rsid w:val="006D1665"/>
    <w:rsid w:val="008967B8"/>
    <w:rsid w:val="009040A0"/>
    <w:rsid w:val="009A2634"/>
    <w:rsid w:val="00AD5917"/>
    <w:rsid w:val="00C07C9C"/>
    <w:rsid w:val="00D414B0"/>
    <w:rsid w:val="00DE3D56"/>
    <w:rsid w:val="00E575F7"/>
    <w:rsid w:val="00F57467"/>
    <w:rsid w:val="00F83A9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1665"/>
    <w:pPr>
      <w:spacing w:after="0" w:line="240" w:lineRule="auto"/>
    </w:pPr>
    <w:rPr>
      <w:rFonts w:ascii="Times New Roman" w:eastAsia="Times New Roman" w:hAnsi="Times New Roman" w:cs="Times New Roman"/>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HTMLncedenBiimlendirilmi">
    <w:name w:val="HTML Preformatted"/>
    <w:basedOn w:val="Normal"/>
    <w:link w:val="HTMLncedenBiimlendirilmiChar"/>
    <w:semiHidden/>
    <w:rsid w:val="006D1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333333"/>
      <w:sz w:val="18"/>
      <w:szCs w:val="18"/>
      <w:lang w:val="tr-TR" w:eastAsia="tr-TR"/>
    </w:rPr>
  </w:style>
  <w:style w:type="character" w:customStyle="1" w:styleId="HTMLncedenBiimlendirilmiChar">
    <w:name w:val="HTML Önceden Biçimlendirilmiş Char"/>
    <w:basedOn w:val="VarsaylanParagrafYazTipi"/>
    <w:link w:val="HTMLncedenBiimlendirilmi"/>
    <w:semiHidden/>
    <w:rsid w:val="006D1665"/>
    <w:rPr>
      <w:rFonts w:ascii="Courier New" w:eastAsia="Times New Roman" w:hAnsi="Courier New" w:cs="Courier New"/>
      <w:color w:val="333333"/>
      <w:sz w:val="18"/>
      <w:szCs w:val="18"/>
      <w:lang w:eastAsia="tr-TR"/>
    </w:rPr>
  </w:style>
  <w:style w:type="character" w:customStyle="1" w:styleId="spelle">
    <w:name w:val="spelle"/>
    <w:basedOn w:val="VarsaylanParagrafYazTipi"/>
    <w:rsid w:val="006D1665"/>
  </w:style>
  <w:style w:type="paragraph" w:styleId="ListeParagraf">
    <w:name w:val="List Paragraph"/>
    <w:basedOn w:val="Normal"/>
    <w:uiPriority w:val="34"/>
    <w:qFormat/>
    <w:rsid w:val="006D1665"/>
    <w:pPr>
      <w:spacing w:after="200" w:line="276" w:lineRule="auto"/>
      <w:ind w:left="720"/>
      <w:contextualSpacing/>
    </w:pPr>
    <w:rPr>
      <w:rFonts w:asciiTheme="minorHAnsi" w:eastAsiaTheme="minorHAnsi" w:hAnsiTheme="minorHAnsi" w:cstheme="minorBidi"/>
      <w:sz w:val="22"/>
      <w:szCs w:val="22"/>
      <w:lang w:val="tr-TR"/>
    </w:rPr>
  </w:style>
  <w:style w:type="paragraph" w:styleId="BalonMetni">
    <w:name w:val="Balloon Text"/>
    <w:basedOn w:val="Normal"/>
    <w:link w:val="BalonMetniChar"/>
    <w:uiPriority w:val="99"/>
    <w:semiHidden/>
    <w:unhideWhenUsed/>
    <w:rsid w:val="00391E51"/>
    <w:rPr>
      <w:rFonts w:ascii="Tahoma" w:hAnsi="Tahoma" w:cs="Tahoma"/>
      <w:sz w:val="16"/>
      <w:szCs w:val="16"/>
    </w:rPr>
  </w:style>
  <w:style w:type="character" w:customStyle="1" w:styleId="BalonMetniChar">
    <w:name w:val="Balon Metni Char"/>
    <w:basedOn w:val="VarsaylanParagrafYazTipi"/>
    <w:link w:val="BalonMetni"/>
    <w:uiPriority w:val="99"/>
    <w:semiHidden/>
    <w:rsid w:val="00391E51"/>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1665"/>
    <w:pPr>
      <w:spacing w:after="0" w:line="240" w:lineRule="auto"/>
    </w:pPr>
    <w:rPr>
      <w:rFonts w:ascii="Times New Roman" w:eastAsia="Times New Roman" w:hAnsi="Times New Roman" w:cs="Times New Roman"/>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HTMLncedenBiimlendirilmi">
    <w:name w:val="HTML Preformatted"/>
    <w:basedOn w:val="Normal"/>
    <w:link w:val="HTMLncedenBiimlendirilmiChar"/>
    <w:semiHidden/>
    <w:rsid w:val="006D1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333333"/>
      <w:sz w:val="18"/>
      <w:szCs w:val="18"/>
      <w:lang w:val="tr-TR" w:eastAsia="tr-TR"/>
    </w:rPr>
  </w:style>
  <w:style w:type="character" w:customStyle="1" w:styleId="HTMLncedenBiimlendirilmiChar">
    <w:name w:val="HTML Önceden Biçimlendirilmiş Char"/>
    <w:basedOn w:val="VarsaylanParagrafYazTipi"/>
    <w:link w:val="HTMLncedenBiimlendirilmi"/>
    <w:semiHidden/>
    <w:rsid w:val="006D1665"/>
    <w:rPr>
      <w:rFonts w:ascii="Courier New" w:eastAsia="Times New Roman" w:hAnsi="Courier New" w:cs="Courier New"/>
      <w:color w:val="333333"/>
      <w:sz w:val="18"/>
      <w:szCs w:val="18"/>
      <w:lang w:eastAsia="tr-TR"/>
    </w:rPr>
  </w:style>
  <w:style w:type="character" w:customStyle="1" w:styleId="spelle">
    <w:name w:val="spelle"/>
    <w:basedOn w:val="VarsaylanParagrafYazTipi"/>
    <w:rsid w:val="006D1665"/>
  </w:style>
  <w:style w:type="paragraph" w:styleId="ListeParagraf">
    <w:name w:val="List Paragraph"/>
    <w:basedOn w:val="Normal"/>
    <w:uiPriority w:val="34"/>
    <w:qFormat/>
    <w:rsid w:val="006D1665"/>
    <w:pPr>
      <w:spacing w:after="200" w:line="276" w:lineRule="auto"/>
      <w:ind w:left="720"/>
      <w:contextualSpacing/>
    </w:pPr>
    <w:rPr>
      <w:rFonts w:asciiTheme="minorHAnsi" w:eastAsiaTheme="minorHAnsi" w:hAnsiTheme="minorHAnsi" w:cstheme="minorBidi"/>
      <w:sz w:val="22"/>
      <w:szCs w:val="22"/>
      <w:lang w:val="tr-TR"/>
    </w:rPr>
  </w:style>
  <w:style w:type="paragraph" w:styleId="BalonMetni">
    <w:name w:val="Balloon Text"/>
    <w:basedOn w:val="Normal"/>
    <w:link w:val="BalonMetniChar"/>
    <w:uiPriority w:val="99"/>
    <w:semiHidden/>
    <w:unhideWhenUsed/>
    <w:rsid w:val="00391E51"/>
    <w:rPr>
      <w:rFonts w:ascii="Tahoma" w:hAnsi="Tahoma" w:cs="Tahoma"/>
      <w:sz w:val="16"/>
      <w:szCs w:val="16"/>
    </w:rPr>
  </w:style>
  <w:style w:type="character" w:customStyle="1" w:styleId="BalonMetniChar">
    <w:name w:val="Balon Metni Char"/>
    <w:basedOn w:val="VarsaylanParagrafYazTipi"/>
    <w:link w:val="BalonMetni"/>
    <w:uiPriority w:val="99"/>
    <w:semiHidden/>
    <w:rsid w:val="00391E51"/>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2070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8</Pages>
  <Words>1548</Words>
  <Characters>8830</Characters>
  <Application>Microsoft Office Word</Application>
  <DocSecurity>0</DocSecurity>
  <Lines>73</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cp:revision>
  <cp:lastPrinted>2019-05-09T17:21:00Z</cp:lastPrinted>
  <dcterms:created xsi:type="dcterms:W3CDTF">2019-04-27T11:58:00Z</dcterms:created>
  <dcterms:modified xsi:type="dcterms:W3CDTF">2019-05-09T17:21:00Z</dcterms:modified>
</cp:coreProperties>
</file>